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kern w:val="0"/>
          <w:sz w:val="30"/>
          <w:szCs w:val="30"/>
        </w:rPr>
      </w:pPr>
    </w:p>
    <w:p>
      <w:pPr>
        <w:widowControl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甲方：</w:t>
      </w:r>
      <w:r>
        <w:rPr>
          <w:rFonts w:hint="eastAsia"/>
          <w:color w:val="FF0000"/>
          <w:lang w:val="en-US" w:eastAsia="zh-CN"/>
        </w:rPr>
        <w:t>${a}aaaa</w:t>
      </w:r>
    </w:p>
    <w:p>
      <w:pPr>
        <w:widowControl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乙方：</w:t>
      </w:r>
      <w:r>
        <w:rPr>
          <w:rFonts w:hint="eastAsia"/>
          <w:color w:val="00B050"/>
          <w:lang w:val="en-US" w:eastAsia="zh-CN"/>
        </w:rPr>
        <w:t>qqqq${b}ccccc</w:t>
      </w:r>
      <w:bookmarkStart w:id="0" w:name="_GoBack"/>
      <w:bookmarkEnd w:id="0"/>
    </w:p>
    <w:p>
      <w:pPr>
        <w:jc w:val="center"/>
        <w:rPr>
          <w:rFonts w:hint="eastAsia"/>
          <w:kern w:val="0"/>
          <w:sz w:val="30"/>
          <w:szCs w:val="30"/>
        </w:rPr>
      </w:pPr>
    </w:p>
    <w:tbl>
      <w:tblPr>
        <w:tblStyle w:val="6"/>
        <w:tblW w:w="84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27"/>
        <w:gridCol w:w="1657"/>
        <w:gridCol w:w="1134"/>
        <w:gridCol w:w="1418"/>
        <w:gridCol w:w="1990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478" w:type="dxa"/>
            <w:gridSpan w:val="7"/>
          </w:tcPr>
          <w:p>
            <w:pPr>
              <w:jc w:val="center"/>
              <w:rPr>
                <w:rFonts w:hint="eastAsia"/>
                <w:kern w:val="0"/>
                <w:sz w:val="30"/>
                <w:szCs w:val="30"/>
              </w:rPr>
            </w:pPr>
          </w:p>
          <w:p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2010年一季度各部门客户服务满意度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ascii="Helvetica" w:hAnsi="Helvetica" w:cs="Helvetica"/>
                <w:kern w:val="0"/>
                <w:sz w:val="20"/>
              </w:rPr>
              <w:t>企业名称</w:t>
            </w:r>
          </w:p>
        </w:tc>
        <w:tc>
          <w:tcPr>
            <w:tcW w:w="3118" w:type="dxa"/>
            <w:gridSpan w:val="3"/>
          </w:tcPr>
          <w:p>
            <w:pPr>
              <w:rPr>
                <w:rFonts w:hint="eastAsia" w:eastAsia="宋体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${company}</w:t>
            </w:r>
          </w:p>
        </w:tc>
        <w:tc>
          <w:tcPr>
            <w:tcW w:w="1418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公司地址</w:t>
            </w:r>
          </w:p>
        </w:tc>
        <w:tc>
          <w:tcPr>
            <w:tcW w:w="2841" w:type="dxa"/>
            <w:gridSpan w:val="2"/>
          </w:tcPr>
          <w:p>
            <w:pPr>
              <w:rPr>
                <w:rFonts w:hint="eastAsia" w:eastAsia="宋体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${address}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8" w:type="dxa"/>
            <w:gridSpan w:val="2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月</w:t>
            </w:r>
            <w:r>
              <w:rPr>
                <w:rFonts w:hint="eastAsia"/>
                <w:kern w:val="0"/>
                <w:sz w:val="20"/>
                <w:szCs w:val="21"/>
              </w:rPr>
              <w:t>份/得分</w:t>
            </w:r>
          </w:p>
        </w:tc>
        <w:tc>
          <w:tcPr>
            <w:tcW w:w="1657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销售</w:t>
            </w:r>
          </w:p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 w:ascii="Helvetica" w:hAnsi="Helvetica" w:cs="Helvetica"/>
                <w:kern w:val="0"/>
                <w:sz w:val="20"/>
                <w:szCs w:val="21"/>
              </w:rPr>
              <w:t>技术中心</w:t>
            </w:r>
          </w:p>
        </w:tc>
        <w:tc>
          <w:tcPr>
            <w:tcW w:w="2552" w:type="dxa"/>
            <w:gridSpan w:val="2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 w:ascii="Helvetica" w:hAnsi="Helvetica" w:cs="Helvetica"/>
                <w:kern w:val="0"/>
                <w:sz w:val="20"/>
                <w:szCs w:val="21"/>
              </w:rPr>
              <w:t>客服</w:t>
            </w:r>
          </w:p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 w:ascii="Helvetica" w:hAnsi="Helvetica" w:cs="Helvetica"/>
                <w:kern w:val="0"/>
                <w:sz w:val="20"/>
                <w:szCs w:val="21"/>
              </w:rPr>
              <w:t>人力资源</w:t>
            </w:r>
          </w:p>
        </w:tc>
        <w:tc>
          <w:tcPr>
            <w:tcW w:w="1990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 w:ascii="Helvetica" w:hAnsi="Helvetica" w:cs="Helvetica"/>
                <w:kern w:val="0"/>
                <w:sz w:val="20"/>
                <w:szCs w:val="21"/>
              </w:rPr>
              <w:t>财务</w:t>
            </w:r>
          </w:p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 w:ascii="Helvetica" w:hAnsi="Helvetica" w:cs="Helvetica"/>
                <w:kern w:val="0"/>
                <w:sz w:val="20"/>
                <w:szCs w:val="21"/>
              </w:rPr>
              <w:t>车间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hint="eastAsia" w:ascii="Helvetica" w:hAnsi="Helvetica" w:cs="Helvetica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Helvetica" w:hAnsi="Helvetica" w:cs="Helvetica"/>
                <w:kern w:val="0"/>
                <w:sz w:val="20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428" w:type="dxa"/>
            <w:gridSpan w:val="2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</w:rPr>
              <w:t>MONTH</w:t>
            </w: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  <w:t>.1}</w:t>
            </w:r>
          </w:p>
        </w:tc>
        <w:tc>
          <w:tcPr>
            <w:tcW w:w="1657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SALE_DEP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.1}</w:t>
            </w:r>
          </w:p>
        </w:tc>
        <w:tc>
          <w:tcPr>
            <w:tcW w:w="2552" w:type="dxa"/>
            <w:gridSpan w:val="2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color w:val="00B050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color w:val="00B050"/>
                <w:kern w:val="0"/>
                <w:sz w:val="20"/>
                <w:szCs w:val="21"/>
              </w:rPr>
              <w:t>CUST</w:t>
            </w:r>
            <w:r>
              <w:rPr>
                <w:rFonts w:hint="eastAsia"/>
                <w:kern w:val="0"/>
                <w:sz w:val="20"/>
                <w:szCs w:val="21"/>
              </w:rPr>
              <w:t>OMER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.1}</w:t>
            </w:r>
          </w:p>
        </w:tc>
        <w:tc>
          <w:tcPr>
            <w:tcW w:w="1990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FINANCIAL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.1}</w:t>
            </w:r>
          </w:p>
        </w:tc>
        <w:tc>
          <w:tcPr>
            <w:tcW w:w="851" w:type="dxa"/>
            <w:vMerge w:val="restart"/>
          </w:tcPr>
          <w:p>
            <w:pPr>
              <w:jc w:val="center"/>
              <w:rPr>
                <w:rFonts w:hint="eastAsia" w:eastAsia="宋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${comment}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428" w:type="dxa"/>
            <w:gridSpan w:val="2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</w:rPr>
              <w:t>MONTH</w:t>
            </w: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  <w:t>.2}</w:t>
            </w:r>
          </w:p>
        </w:tc>
        <w:tc>
          <w:tcPr>
            <w:tcW w:w="1657" w:type="dxa"/>
            <w:vAlign w:val="top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SALE_DEP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.2}</w:t>
            </w:r>
          </w:p>
        </w:tc>
        <w:tc>
          <w:tcPr>
            <w:tcW w:w="2552" w:type="dxa"/>
            <w:gridSpan w:val="2"/>
            <w:vAlign w:val="top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CUSTOMER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.2}</w:t>
            </w:r>
          </w:p>
        </w:tc>
        <w:tc>
          <w:tcPr>
            <w:tcW w:w="1990" w:type="dxa"/>
            <w:vAlign w:val="top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FINANCIAL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.2}</w:t>
            </w:r>
          </w:p>
        </w:tc>
        <w:tc>
          <w:tcPr>
            <w:tcW w:w="851" w:type="dxa"/>
            <w:vMerge w:val="continue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428" w:type="dxa"/>
            <w:gridSpan w:val="2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</w:rPr>
              <w:t>MONTH</w:t>
            </w: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  <w:t>.3}</w:t>
            </w:r>
          </w:p>
        </w:tc>
        <w:tc>
          <w:tcPr>
            <w:tcW w:w="1657" w:type="dxa"/>
            <w:vAlign w:val="top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SALE_DEP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.3}</w:t>
            </w:r>
          </w:p>
        </w:tc>
        <w:tc>
          <w:tcPr>
            <w:tcW w:w="2552" w:type="dxa"/>
            <w:gridSpan w:val="2"/>
            <w:vAlign w:val="top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CUSTOMER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.3}</w:t>
            </w:r>
          </w:p>
        </w:tc>
        <w:tc>
          <w:tcPr>
            <w:tcW w:w="1990" w:type="dxa"/>
            <w:vAlign w:val="top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FINANCIAL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.3}</w:t>
            </w:r>
          </w:p>
        </w:tc>
        <w:tc>
          <w:tcPr>
            <w:tcW w:w="851" w:type="dxa"/>
            <w:vMerge w:val="continue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428" w:type="dxa"/>
            <w:gridSpan w:val="2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</w:rPr>
              <w:t>MONTH</w:t>
            </w: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  <w:t>.4}</w:t>
            </w:r>
          </w:p>
        </w:tc>
        <w:tc>
          <w:tcPr>
            <w:tcW w:w="1657" w:type="dxa"/>
            <w:vAlign w:val="top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SALE_DEP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.4}</w:t>
            </w:r>
          </w:p>
        </w:tc>
        <w:tc>
          <w:tcPr>
            <w:tcW w:w="2552" w:type="dxa"/>
            <w:gridSpan w:val="2"/>
            <w:vAlign w:val="top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CUSTOMER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.4}</w:t>
            </w:r>
          </w:p>
        </w:tc>
        <w:tc>
          <w:tcPr>
            <w:tcW w:w="1990" w:type="dxa"/>
            <w:vAlign w:val="top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FINANCIAL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.4}</w:t>
            </w:r>
          </w:p>
        </w:tc>
        <w:tc>
          <w:tcPr>
            <w:tcW w:w="851" w:type="dxa"/>
            <w:vMerge w:val="continue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428" w:type="dxa"/>
            <w:gridSpan w:val="2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</w:rPr>
              <w:t>MONTH</w:t>
            </w: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  <w:t>.5}</w:t>
            </w:r>
          </w:p>
        </w:tc>
        <w:tc>
          <w:tcPr>
            <w:tcW w:w="1657" w:type="dxa"/>
            <w:vAlign w:val="top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SALE_DEP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.5}</w:t>
            </w:r>
          </w:p>
        </w:tc>
        <w:tc>
          <w:tcPr>
            <w:tcW w:w="2552" w:type="dxa"/>
            <w:gridSpan w:val="2"/>
            <w:vAlign w:val="top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CUSTOMER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.5}</w:t>
            </w:r>
          </w:p>
        </w:tc>
        <w:tc>
          <w:tcPr>
            <w:tcW w:w="1990" w:type="dxa"/>
            <w:vAlign w:val="top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FINANCIAL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.5}</w:t>
            </w:r>
          </w:p>
        </w:tc>
        <w:tc>
          <w:tcPr>
            <w:tcW w:w="851" w:type="dxa"/>
            <w:vMerge w:val="continue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428" w:type="dxa"/>
            <w:gridSpan w:val="2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</w:rPr>
              <w:t>MONTH</w:t>
            </w: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  <w:t>.6}</w:t>
            </w:r>
          </w:p>
        </w:tc>
        <w:tc>
          <w:tcPr>
            <w:tcW w:w="1657" w:type="dxa"/>
            <w:vAlign w:val="top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SALE_DEP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.6}</w:t>
            </w:r>
          </w:p>
        </w:tc>
        <w:tc>
          <w:tcPr>
            <w:tcW w:w="2552" w:type="dxa"/>
            <w:gridSpan w:val="2"/>
            <w:vAlign w:val="top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CUSTOMER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.6}</w:t>
            </w:r>
          </w:p>
        </w:tc>
        <w:tc>
          <w:tcPr>
            <w:tcW w:w="1990" w:type="dxa"/>
            <w:vAlign w:val="top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FINANCIAL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.6}</w:t>
            </w:r>
          </w:p>
        </w:tc>
        <w:tc>
          <w:tcPr>
            <w:tcW w:w="851" w:type="dxa"/>
            <w:vMerge w:val="continue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428" w:type="dxa"/>
            <w:gridSpan w:val="2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</w:rPr>
              <w:t>MONTH</w:t>
            </w: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  <w:t>.7}</w:t>
            </w:r>
          </w:p>
        </w:tc>
        <w:tc>
          <w:tcPr>
            <w:tcW w:w="1657" w:type="dxa"/>
            <w:vAlign w:val="top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SALE_DEP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.7}</w:t>
            </w:r>
          </w:p>
        </w:tc>
        <w:tc>
          <w:tcPr>
            <w:tcW w:w="2552" w:type="dxa"/>
            <w:gridSpan w:val="2"/>
            <w:vAlign w:val="top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CUSTOMER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.7}</w:t>
            </w:r>
          </w:p>
        </w:tc>
        <w:tc>
          <w:tcPr>
            <w:tcW w:w="1990" w:type="dxa"/>
            <w:vAlign w:val="top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FINANCIAL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.7}</w:t>
            </w:r>
          </w:p>
        </w:tc>
        <w:tc>
          <w:tcPr>
            <w:tcW w:w="851" w:type="dxa"/>
            <w:vMerge w:val="continue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428" w:type="dxa"/>
            <w:gridSpan w:val="2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</w:rPr>
              <w:t>MONTH</w:t>
            </w:r>
            <w:r>
              <w:rPr>
                <w:rFonts w:hint="eastAsia" w:asciiTheme="majorEastAsia" w:hAnsiTheme="majorEastAsia" w:eastAsiaTheme="majorEastAsia" w:cstheme="majorEastAsia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  <w:t>.8}</w:t>
            </w:r>
          </w:p>
        </w:tc>
        <w:tc>
          <w:tcPr>
            <w:tcW w:w="1657" w:type="dxa"/>
            <w:vAlign w:val="top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SALE_DEP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.8}</w:t>
            </w:r>
          </w:p>
        </w:tc>
        <w:tc>
          <w:tcPr>
            <w:tcW w:w="2552" w:type="dxa"/>
            <w:gridSpan w:val="2"/>
            <w:vAlign w:val="top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CUSTOMER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.8}</w:t>
            </w:r>
          </w:p>
        </w:tc>
        <w:tc>
          <w:tcPr>
            <w:tcW w:w="1990" w:type="dxa"/>
            <w:vAlign w:val="top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/>
                <w:kern w:val="0"/>
                <w:sz w:val="20"/>
                <w:szCs w:val="21"/>
              </w:rPr>
              <w:t>FINANCIAL</w:t>
            </w:r>
            <w:r>
              <w:rPr>
                <w:rFonts w:hint="eastAsia"/>
                <w:kern w:val="0"/>
                <w:sz w:val="20"/>
                <w:szCs w:val="21"/>
                <w:lang w:val="en-US" w:eastAsia="zh-CN"/>
              </w:rPr>
              <w:t>.8}</w:t>
            </w:r>
          </w:p>
        </w:tc>
        <w:tc>
          <w:tcPr>
            <w:tcW w:w="851" w:type="dxa"/>
            <w:vMerge w:val="continue"/>
          </w:tcPr>
          <w:p>
            <w:pPr>
              <w:jc w:val="center"/>
              <w:rPr>
                <w:rFonts w:hint="eastAsia"/>
                <w:kern w:val="0"/>
                <w:sz w:val="20"/>
                <w:szCs w:val="21"/>
                <w:lang w:val="en-US" w:eastAsia="zh-CN"/>
              </w:rPr>
            </w:pPr>
          </w:p>
        </w:tc>
      </w:tr>
    </w:tbl>
    <w:p>
      <w:pPr>
        <w:widowControl/>
        <w:jc w:val="left"/>
      </w:pPr>
    </w:p>
    <w:p>
      <w:pPr>
        <w:widowControl/>
        <w:jc w:val="left"/>
        <w:rPr>
          <w:rFonts w:hint="eastAsia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8" w:usb3="00000000" w:csb0="000001FF" w:csb1="00000000"/>
  </w:font>
  <w:font w:name="Algerian">
    <w:panose1 w:val="04020705040A02060702"/>
    <w:charset w:val="00"/>
    <w:family w:val="decorative"/>
    <w:pitch w:val="default"/>
    <w:sig w:usb0="00000003" w:usb1="00000000" w:usb2="00000000" w:usb3="00000000" w:csb0="2000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nap ITC">
    <w:panose1 w:val="04040A07060A02020202"/>
    <w:charset w:val="00"/>
    <w:family w:val="auto"/>
    <w:pitch w:val="default"/>
    <w:sig w:usb0="00000003" w:usb1="00000000" w:usb2="00000000" w:usb3="00000000" w:csb0="20000001" w:csb1="00000000"/>
  </w:font>
  <w:font w:name="Stencil">
    <w:panose1 w:val="040409050D0802020404"/>
    <w:charset w:val="00"/>
    <w:family w:val="auto"/>
    <w:pitch w:val="default"/>
    <w:sig w:usb0="00000003" w:usb1="00000000" w:usb2="00000000" w:usb3="00000000" w:csb0="2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Simplified Arabic Fixed">
    <w:panose1 w:val="02070309020205020404"/>
    <w:charset w:val="00"/>
    <w:family w:val="auto"/>
    <w:pitch w:val="default"/>
    <w:sig w:usb0="00002003" w:usb1="00000000" w:usb2="00000000" w:usb3="00000000" w:csb0="00000041" w:csb1="2008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Showcard Gothic">
    <w:panose1 w:val="04020904020102020604"/>
    <w:charset w:val="00"/>
    <w:family w:val="auto"/>
    <w:pitch w:val="default"/>
    <w:sig w:usb0="00000003" w:usb1="00000000" w:usb2="00000000" w:usb3="00000000" w:csb0="20000001" w:csb1="00000000"/>
  </w:font>
  <w:font w:name="Shonar Bangl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Ravie">
    <w:panose1 w:val="04040805050809020602"/>
    <w:charset w:val="00"/>
    <w:family w:val="auto"/>
    <w:pitch w:val="default"/>
    <w:sig w:usb0="00000003" w:usb1="00000000" w:usb2="00000000" w:usb3="00000000" w:csb0="20000001" w:csb1="00000000"/>
  </w:font>
  <w:font w:name="Rod">
    <w:panose1 w:val="02030509050101010101"/>
    <w:charset w:val="00"/>
    <w:family w:val="auto"/>
    <w:pitch w:val="default"/>
    <w:sig w:usb0="00000801" w:usb1="00000000" w:usb2="00000000" w:usb3="00000000" w:csb0="00000020" w:csb1="0020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  <w:lang w:val="en-US" w:eastAsia="zh-CN"/>
      </w:rPr>
    </w:pPr>
    <w:r>
      <w:rPr>
        <w:rFonts w:hint="eastAsia"/>
        <w:lang w:val="en-US" w:eastAsia="zh-CN"/>
      </w:rPr>
      <w:t>${license}</w:t>
    </w:r>
  </w:p>
  <w:p>
    <w:pPr>
      <w:pStyle w:val="3"/>
      <w:rPr>
        <w:rFonts w:hint="eastAsia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F9A"/>
    <w:rsid w:val="0000650C"/>
    <w:rsid w:val="00015EA9"/>
    <w:rsid w:val="000C3D4F"/>
    <w:rsid w:val="000D1C00"/>
    <w:rsid w:val="000D43B5"/>
    <w:rsid w:val="000E01FA"/>
    <w:rsid w:val="00102023"/>
    <w:rsid w:val="00170430"/>
    <w:rsid w:val="001926C2"/>
    <w:rsid w:val="001A5FE5"/>
    <w:rsid w:val="001B7DB4"/>
    <w:rsid w:val="001F4106"/>
    <w:rsid w:val="00297427"/>
    <w:rsid w:val="00297630"/>
    <w:rsid w:val="002B2F15"/>
    <w:rsid w:val="002D7ED0"/>
    <w:rsid w:val="0030132B"/>
    <w:rsid w:val="00304AE8"/>
    <w:rsid w:val="00354090"/>
    <w:rsid w:val="003B6F72"/>
    <w:rsid w:val="003C1D9C"/>
    <w:rsid w:val="003D0701"/>
    <w:rsid w:val="003F6E3B"/>
    <w:rsid w:val="0040033D"/>
    <w:rsid w:val="00417751"/>
    <w:rsid w:val="00441F94"/>
    <w:rsid w:val="004441A9"/>
    <w:rsid w:val="004C223E"/>
    <w:rsid w:val="005274A3"/>
    <w:rsid w:val="0053188B"/>
    <w:rsid w:val="00546FD2"/>
    <w:rsid w:val="005476F0"/>
    <w:rsid w:val="005555B8"/>
    <w:rsid w:val="005606B6"/>
    <w:rsid w:val="005C550C"/>
    <w:rsid w:val="005F0537"/>
    <w:rsid w:val="00603E4F"/>
    <w:rsid w:val="00610F5F"/>
    <w:rsid w:val="0063096D"/>
    <w:rsid w:val="00684DEF"/>
    <w:rsid w:val="007124FE"/>
    <w:rsid w:val="0073559D"/>
    <w:rsid w:val="00740674"/>
    <w:rsid w:val="00773E8F"/>
    <w:rsid w:val="007802DB"/>
    <w:rsid w:val="007B175D"/>
    <w:rsid w:val="007E3CC8"/>
    <w:rsid w:val="00813AE3"/>
    <w:rsid w:val="00844152"/>
    <w:rsid w:val="00845E3F"/>
    <w:rsid w:val="008A569B"/>
    <w:rsid w:val="008B71BD"/>
    <w:rsid w:val="008D7681"/>
    <w:rsid w:val="008E5342"/>
    <w:rsid w:val="0093317C"/>
    <w:rsid w:val="009613C9"/>
    <w:rsid w:val="00965862"/>
    <w:rsid w:val="00981ACF"/>
    <w:rsid w:val="009F3F51"/>
    <w:rsid w:val="00A433E7"/>
    <w:rsid w:val="00B73228"/>
    <w:rsid w:val="00B81F7B"/>
    <w:rsid w:val="00BA1054"/>
    <w:rsid w:val="00BA3CCD"/>
    <w:rsid w:val="00BB3071"/>
    <w:rsid w:val="00BE74F4"/>
    <w:rsid w:val="00C42AAE"/>
    <w:rsid w:val="00C96957"/>
    <w:rsid w:val="00CA139A"/>
    <w:rsid w:val="00CA3BCD"/>
    <w:rsid w:val="00CB1C20"/>
    <w:rsid w:val="00CC10B2"/>
    <w:rsid w:val="00CC1F9A"/>
    <w:rsid w:val="00CF5639"/>
    <w:rsid w:val="00D43EB5"/>
    <w:rsid w:val="00D527F4"/>
    <w:rsid w:val="00D723C7"/>
    <w:rsid w:val="00D755F2"/>
    <w:rsid w:val="00DB7D24"/>
    <w:rsid w:val="00DE4027"/>
    <w:rsid w:val="00E07837"/>
    <w:rsid w:val="00E10222"/>
    <w:rsid w:val="00E210C2"/>
    <w:rsid w:val="00E47480"/>
    <w:rsid w:val="00E54EDE"/>
    <w:rsid w:val="00E75E81"/>
    <w:rsid w:val="00ED48DE"/>
    <w:rsid w:val="00ED5F6B"/>
    <w:rsid w:val="00EF1506"/>
    <w:rsid w:val="00F00CB3"/>
    <w:rsid w:val="00F17608"/>
    <w:rsid w:val="00F67611"/>
    <w:rsid w:val="00FA018C"/>
    <w:rsid w:val="00FB7597"/>
    <w:rsid w:val="00FE28D7"/>
    <w:rsid w:val="00FF2B7C"/>
    <w:rsid w:val="081F14DB"/>
    <w:rsid w:val="0835307A"/>
    <w:rsid w:val="0A2170C7"/>
    <w:rsid w:val="0F657682"/>
    <w:rsid w:val="17217A6D"/>
    <w:rsid w:val="198E41BE"/>
    <w:rsid w:val="1D1B32B7"/>
    <w:rsid w:val="1E2A5C5F"/>
    <w:rsid w:val="20BF5E6E"/>
    <w:rsid w:val="22C02ABD"/>
    <w:rsid w:val="245F3CBD"/>
    <w:rsid w:val="26BD2935"/>
    <w:rsid w:val="26F94B42"/>
    <w:rsid w:val="29E92DC2"/>
    <w:rsid w:val="2B674B1C"/>
    <w:rsid w:val="33EB6B12"/>
    <w:rsid w:val="35EF618C"/>
    <w:rsid w:val="36173C85"/>
    <w:rsid w:val="373439FB"/>
    <w:rsid w:val="3797222B"/>
    <w:rsid w:val="386C43B2"/>
    <w:rsid w:val="38DC69A8"/>
    <w:rsid w:val="3D541188"/>
    <w:rsid w:val="3DAB25F9"/>
    <w:rsid w:val="42C50370"/>
    <w:rsid w:val="46C231C6"/>
    <w:rsid w:val="4F681CD7"/>
    <w:rsid w:val="52D72150"/>
    <w:rsid w:val="54D92E2E"/>
    <w:rsid w:val="55A5776E"/>
    <w:rsid w:val="59340D6F"/>
    <w:rsid w:val="5BF75F1C"/>
    <w:rsid w:val="5E182D7A"/>
    <w:rsid w:val="64A22D0E"/>
    <w:rsid w:val="6748585B"/>
    <w:rsid w:val="6BF55B9F"/>
    <w:rsid w:val="6D916398"/>
    <w:rsid w:val="6FC6339A"/>
    <w:rsid w:val="73CB560E"/>
    <w:rsid w:val="745A182A"/>
    <w:rsid w:val="752C7D20"/>
    <w:rsid w:val="75D52E7E"/>
    <w:rsid w:val="7DE15503"/>
    <w:rsid w:val="7E13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  <w:style w:type="table" w:customStyle="1" w:styleId="9">
    <w:name w:val="网格型1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C92466-E2B9-49EE-A791-E6F88815DF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DFE</Company>
  <Pages>1</Pages>
  <Words>96</Words>
  <Characters>553</Characters>
  <Lines>4</Lines>
  <Paragraphs>1</Paragraphs>
  <ScaleCrop>false</ScaleCrop>
  <LinksUpToDate>false</LinksUpToDate>
  <CharactersWithSpaces>648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2013-02-22T03:05:00Z</dcterms:created>
  <dc:creator>LSD</dc:creator>
  <cp:lastModifiedBy>Administrator</cp:lastModifiedBy>
  <dcterms:modified xsi:type="dcterms:W3CDTF">2017-09-13T06:48:51Z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