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
        <w:rPr>
          <w:rFonts w:asciiTheme="minorEastAsia" w:hAnsiTheme="minorEastAsia" w:eastAsiaTheme="minorEastAsia"/>
          <w:sz w:val="36"/>
          <w:szCs w:val="36"/>
          <w:lang w:eastAsia="zh-CN"/>
        </w:rPr>
      </w:pPr>
      <w:r>
        <w:rPr>
          <w:rFonts w:asciiTheme="minorEastAsia" w:hAnsiTheme="minorEastAsia" w:eastAsiaTheme="minorEastAsia"/>
          <w:sz w:val="36"/>
          <w:szCs w:val="36"/>
          <w:lang w:eastAsia="zh-CN"/>
        </w:rPr>
        <w:drawing>
          <wp:inline distT="0" distB="0" distL="0" distR="0">
            <wp:extent cx="883920" cy="8839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7177" cy="907177"/>
                    </a:xfrm>
                    <a:prstGeom prst="rect">
                      <a:avLst/>
                    </a:prstGeom>
                  </pic:spPr>
                </pic:pic>
              </a:graphicData>
            </a:graphic>
          </wp:inline>
        </w:drawing>
      </w:r>
    </w:p>
    <w:p>
      <w:pPr>
        <w:pStyle w:val="4"/>
        <w:spacing w:before="3"/>
        <w:jc w:val="center"/>
        <w:rPr>
          <w:rFonts w:asciiTheme="minorEastAsia" w:hAnsiTheme="minorEastAsia" w:eastAsiaTheme="minorEastAsia"/>
          <w:b/>
          <w:bCs/>
          <w:sz w:val="36"/>
          <w:szCs w:val="36"/>
          <w:lang w:eastAsia="zh-CN"/>
        </w:rPr>
      </w:pPr>
      <w:r>
        <w:rPr>
          <w:rFonts w:hint="eastAsia" w:asciiTheme="minorEastAsia" w:hAnsiTheme="minorEastAsia" w:eastAsiaTheme="minorEastAsia"/>
          <w:b/>
          <w:bCs/>
          <w:sz w:val="36"/>
          <w:szCs w:val="36"/>
          <w:lang w:val="en-US" w:eastAsia="zh-CN"/>
        </w:rPr>
        <w:t>浙江</w:t>
      </w:r>
      <w:r>
        <w:rPr>
          <w:rFonts w:hint="eastAsia" w:asciiTheme="minorEastAsia" w:hAnsiTheme="minorEastAsia" w:eastAsiaTheme="minorEastAsia"/>
          <w:b/>
          <w:bCs/>
          <w:sz w:val="36"/>
          <w:szCs w:val="36"/>
          <w:lang w:eastAsia="zh-CN"/>
        </w:rPr>
        <w:t>金财立信财务管理有限公司</w:t>
      </w:r>
    </w:p>
    <w:p>
      <w:pPr>
        <w:pStyle w:val="4"/>
        <w:spacing w:line="360" w:lineRule="auto"/>
        <w:ind w:left="212" w:right="450" w:firstLine="105"/>
        <w:jc w:val="center"/>
        <w:rPr>
          <w:rFonts w:asciiTheme="minorEastAsia" w:hAnsiTheme="minorEastAsia" w:eastAsiaTheme="minorEastAsia"/>
          <w:sz w:val="36"/>
          <w:szCs w:val="36"/>
          <w:lang w:eastAsia="zh-CN"/>
        </w:rPr>
      </w:pPr>
      <w:r>
        <w:rPr>
          <w:rFonts w:hint="eastAsia" w:asciiTheme="minorEastAsia" w:hAnsiTheme="minorEastAsia" w:eastAsiaTheme="minorEastAsia"/>
          <w:b/>
          <w:bCs/>
          <w:sz w:val="36"/>
          <w:szCs w:val="36"/>
          <w:lang w:eastAsia="zh-CN"/>
        </w:rPr>
        <w:t>服务协议</w:t>
      </w:r>
    </w:p>
    <w:p>
      <w:pPr>
        <w:pStyle w:val="4"/>
        <w:spacing w:line="360" w:lineRule="auto"/>
        <w:ind w:left="212" w:right="450" w:firstLine="105"/>
        <w:rPr>
          <w:rFonts w:asciiTheme="minorEastAsia" w:hAnsiTheme="minorEastAsia" w:eastAsiaTheme="minorEastAsia"/>
          <w:sz w:val="24"/>
          <w:szCs w:val="28"/>
          <w:lang w:eastAsia="zh-CN"/>
        </w:rPr>
      </w:pPr>
      <w:r>
        <w:rPr>
          <w:rFonts w:hint="eastAsia" w:asciiTheme="minorEastAsia" w:hAnsiTheme="minorEastAsia" w:eastAsiaTheme="minorEastAsia"/>
          <w:sz w:val="36"/>
          <w:szCs w:val="36"/>
          <w:lang w:eastAsia="zh-CN"/>
        </w:rPr>
        <w:t xml:space="preserve">                                 </w:t>
      </w:r>
      <w:r>
        <w:rPr>
          <w:rFonts w:hint="eastAsia" w:asciiTheme="minorEastAsia" w:hAnsiTheme="minorEastAsia" w:eastAsiaTheme="minorEastAsia"/>
          <w:sz w:val="28"/>
          <w:szCs w:val="28"/>
          <w:lang w:eastAsia="zh-CN"/>
        </w:rPr>
        <w:t xml:space="preserve">  </w:t>
      </w:r>
      <w:r>
        <w:rPr>
          <w:rFonts w:hint="eastAsia" w:asciiTheme="minorEastAsia" w:hAnsiTheme="minorEastAsia" w:eastAsiaTheme="minorEastAsia"/>
          <w:sz w:val="24"/>
          <w:szCs w:val="28"/>
          <w:lang w:eastAsia="zh-CN"/>
        </w:rPr>
        <w:t>合同编号：</w:t>
      </w:r>
    </w:p>
    <w:p>
      <w:pPr>
        <w:pStyle w:val="4"/>
        <w:spacing w:line="360" w:lineRule="auto"/>
        <w:ind w:left="212" w:right="450" w:firstLine="468" w:firstLineChars="200"/>
        <w:rPr>
          <w:rFonts w:asciiTheme="minorEastAsia" w:hAnsiTheme="minorEastAsia" w:eastAsiaTheme="minorEastAsia"/>
          <w:spacing w:val="-3"/>
          <w:sz w:val="24"/>
          <w:lang w:eastAsia="zh-CN"/>
        </w:rPr>
      </w:pPr>
      <w:r>
        <w:rPr>
          <w:rFonts w:asciiTheme="minorEastAsia" w:hAnsiTheme="minorEastAsia" w:eastAsiaTheme="minorEastAsia"/>
          <w:spacing w:val="-3"/>
          <w:sz w:val="24"/>
          <w:lang w:eastAsia="zh-CN"/>
        </w:rPr>
        <w:t>甲方（委托方）：</w:t>
      </w:r>
    </w:p>
    <w:p>
      <w:pPr>
        <w:pStyle w:val="4"/>
        <w:spacing w:line="360" w:lineRule="auto"/>
        <w:ind w:left="212" w:right="450" w:firstLine="468" w:firstLineChars="200"/>
        <w:rPr>
          <w:rFonts w:asciiTheme="minorEastAsia" w:hAnsiTheme="minorEastAsia" w:eastAsiaTheme="minorEastAsia"/>
          <w:spacing w:val="-3"/>
          <w:sz w:val="24"/>
          <w:lang w:eastAsia="zh-CN"/>
        </w:rPr>
      </w:pPr>
      <w:r>
        <w:rPr>
          <w:rFonts w:asciiTheme="minorEastAsia" w:hAnsiTheme="minorEastAsia" w:eastAsiaTheme="minorEastAsia"/>
          <w:spacing w:val="-3"/>
          <w:sz w:val="24"/>
          <w:lang w:eastAsia="zh-CN"/>
        </w:rPr>
        <w:t>法定代表人：</w:t>
      </w:r>
    </w:p>
    <w:p>
      <w:pPr>
        <w:pStyle w:val="4"/>
        <w:spacing w:line="360" w:lineRule="auto"/>
        <w:ind w:left="212" w:right="450" w:firstLine="468" w:firstLineChars="200"/>
        <w:rPr>
          <w:rFonts w:asciiTheme="minorEastAsia" w:hAnsiTheme="minorEastAsia" w:eastAsiaTheme="minorEastAsia"/>
          <w:spacing w:val="-3"/>
          <w:sz w:val="24"/>
          <w:lang w:eastAsia="zh-CN"/>
        </w:rPr>
      </w:pPr>
      <w:r>
        <w:rPr>
          <w:rFonts w:asciiTheme="minorEastAsia" w:hAnsiTheme="minorEastAsia" w:eastAsiaTheme="minorEastAsia"/>
          <w:spacing w:val="-3"/>
          <w:sz w:val="24"/>
          <w:lang w:eastAsia="zh-CN"/>
        </w:rPr>
        <w:t>联系方式：</w:t>
      </w:r>
    </w:p>
    <w:p>
      <w:pPr>
        <w:pStyle w:val="4"/>
        <w:spacing w:line="360" w:lineRule="auto"/>
        <w:ind w:left="212" w:right="450" w:firstLine="468" w:firstLineChars="200"/>
        <w:rPr>
          <w:rFonts w:asciiTheme="minorEastAsia" w:hAnsiTheme="minorEastAsia" w:eastAsiaTheme="minorEastAsia"/>
          <w:spacing w:val="-3"/>
          <w:sz w:val="24"/>
          <w:lang w:eastAsia="zh-CN"/>
        </w:rPr>
      </w:pPr>
      <w:r>
        <w:rPr>
          <w:rFonts w:asciiTheme="minorEastAsia" w:hAnsiTheme="minorEastAsia" w:eastAsiaTheme="minorEastAsia"/>
          <w:spacing w:val="-3"/>
          <w:sz w:val="24"/>
          <w:lang w:eastAsia="zh-CN"/>
        </w:rPr>
        <w:t xml:space="preserve">通讯地址: </w:t>
      </w:r>
    </w:p>
    <w:p>
      <w:pPr>
        <w:pStyle w:val="4"/>
        <w:spacing w:line="360" w:lineRule="auto"/>
        <w:ind w:left="212" w:right="450" w:firstLine="468" w:firstLineChars="200"/>
        <w:rPr>
          <w:rFonts w:asciiTheme="minorEastAsia" w:hAnsiTheme="minorEastAsia" w:eastAsiaTheme="minorEastAsia"/>
          <w:spacing w:val="-3"/>
          <w:sz w:val="24"/>
          <w:lang w:eastAsia="zh-CN"/>
        </w:rPr>
      </w:pPr>
    </w:p>
    <w:p>
      <w:pPr>
        <w:pStyle w:val="4"/>
        <w:spacing w:line="360" w:lineRule="auto"/>
        <w:ind w:left="212" w:right="450" w:firstLine="468" w:firstLineChars="200"/>
        <w:rPr>
          <w:rFonts w:asciiTheme="minorEastAsia" w:hAnsiTheme="minorEastAsia" w:eastAsiaTheme="minorEastAsia"/>
          <w:spacing w:val="-3"/>
          <w:sz w:val="24"/>
          <w:lang w:eastAsia="zh-CN"/>
        </w:rPr>
      </w:pPr>
      <w:r>
        <w:rPr>
          <w:rFonts w:asciiTheme="minorEastAsia" w:hAnsiTheme="minorEastAsia" w:eastAsiaTheme="minorEastAsia"/>
          <w:spacing w:val="-3"/>
          <w:sz w:val="24"/>
          <w:lang w:eastAsia="zh-CN"/>
        </w:rPr>
        <w:t>乙方（受托方）：</w:t>
      </w:r>
      <w:r>
        <w:rPr>
          <w:rFonts w:hint="eastAsia" w:asciiTheme="minorEastAsia" w:hAnsiTheme="minorEastAsia" w:eastAsiaTheme="minorEastAsia"/>
          <w:spacing w:val="-3"/>
          <w:sz w:val="24"/>
          <w:lang w:eastAsia="zh-CN"/>
        </w:rPr>
        <w:t>浙江金财立信财务管理有限公司</w:t>
      </w:r>
    </w:p>
    <w:p>
      <w:pPr>
        <w:pStyle w:val="4"/>
        <w:spacing w:line="360" w:lineRule="auto"/>
        <w:ind w:left="212" w:right="450" w:firstLine="468" w:firstLineChars="200"/>
        <w:rPr>
          <w:rFonts w:asciiTheme="minorEastAsia" w:hAnsiTheme="minorEastAsia" w:eastAsiaTheme="minorEastAsia"/>
          <w:spacing w:val="-3"/>
          <w:sz w:val="24"/>
          <w:lang w:eastAsia="zh-CN"/>
        </w:rPr>
      </w:pPr>
      <w:r>
        <w:rPr>
          <w:rFonts w:asciiTheme="minorEastAsia" w:hAnsiTheme="minorEastAsia" w:eastAsiaTheme="minorEastAsia"/>
          <w:spacing w:val="-3"/>
          <w:sz w:val="24"/>
          <w:lang w:eastAsia="zh-CN"/>
        </w:rPr>
        <w:t>法定代表人：</w:t>
      </w:r>
      <w:r>
        <w:rPr>
          <w:rFonts w:hint="eastAsia" w:asciiTheme="minorEastAsia" w:hAnsiTheme="minorEastAsia" w:eastAsiaTheme="minorEastAsia"/>
          <w:spacing w:val="-3"/>
          <w:sz w:val="24"/>
          <w:lang w:eastAsia="zh-CN"/>
        </w:rPr>
        <w:t>江联鹏</w:t>
      </w:r>
    </w:p>
    <w:p>
      <w:pPr>
        <w:pStyle w:val="4"/>
        <w:spacing w:line="360" w:lineRule="auto"/>
        <w:ind w:left="212" w:right="450" w:firstLine="468" w:firstLineChars="200"/>
        <w:rPr>
          <w:rFonts w:asciiTheme="minorEastAsia" w:hAnsiTheme="minorEastAsia" w:eastAsiaTheme="minorEastAsia"/>
          <w:spacing w:val="-3"/>
          <w:sz w:val="24"/>
          <w:lang w:eastAsia="zh-CN"/>
        </w:rPr>
      </w:pPr>
      <w:r>
        <w:rPr>
          <w:rFonts w:asciiTheme="minorEastAsia" w:hAnsiTheme="minorEastAsia" w:eastAsiaTheme="minorEastAsia"/>
          <w:spacing w:val="-3"/>
          <w:sz w:val="24"/>
          <w:lang w:eastAsia="zh-CN"/>
        </w:rPr>
        <w:t>联系方式：</w:t>
      </w:r>
      <w:r>
        <w:rPr>
          <w:rFonts w:hint="eastAsia" w:asciiTheme="minorEastAsia" w:hAnsiTheme="minorEastAsia" w:eastAsiaTheme="minorEastAsia"/>
          <w:spacing w:val="-3"/>
          <w:sz w:val="24"/>
          <w:lang w:eastAsia="zh-CN"/>
        </w:rPr>
        <w:t>400</w:t>
      </w:r>
      <w:r>
        <w:rPr>
          <w:rFonts w:asciiTheme="minorEastAsia" w:hAnsiTheme="minorEastAsia" w:eastAsiaTheme="minorEastAsia"/>
          <w:spacing w:val="-3"/>
          <w:sz w:val="24"/>
          <w:lang w:eastAsia="zh-CN"/>
        </w:rPr>
        <w:t>0 560 860</w:t>
      </w:r>
    </w:p>
    <w:p>
      <w:pPr>
        <w:pStyle w:val="4"/>
        <w:spacing w:line="360" w:lineRule="auto"/>
        <w:ind w:left="212" w:right="450" w:firstLine="468" w:firstLineChars="200"/>
        <w:rPr>
          <w:rFonts w:asciiTheme="minorEastAsia" w:hAnsiTheme="minorEastAsia" w:eastAsiaTheme="minorEastAsia"/>
          <w:spacing w:val="-3"/>
          <w:sz w:val="24"/>
          <w:lang w:eastAsia="zh-CN"/>
        </w:rPr>
      </w:pPr>
      <w:r>
        <w:rPr>
          <w:rFonts w:asciiTheme="minorEastAsia" w:hAnsiTheme="minorEastAsia" w:eastAsiaTheme="minorEastAsia"/>
          <w:spacing w:val="-3"/>
          <w:sz w:val="24"/>
          <w:lang w:eastAsia="zh-CN"/>
        </w:rPr>
        <w:t>通讯地址：</w:t>
      </w:r>
      <w:r>
        <w:rPr>
          <w:rFonts w:hint="eastAsia" w:asciiTheme="minorEastAsia" w:hAnsiTheme="minorEastAsia" w:eastAsiaTheme="minorEastAsia"/>
          <w:spacing w:val="-3"/>
          <w:sz w:val="24"/>
          <w:lang w:eastAsia="zh-CN"/>
        </w:rPr>
        <w:t>杭州市西湖区文三路508号天苑大厦9层</w:t>
      </w:r>
    </w:p>
    <w:p>
      <w:pPr>
        <w:pStyle w:val="4"/>
        <w:spacing w:line="360" w:lineRule="auto"/>
        <w:ind w:left="212" w:right="450" w:firstLine="105"/>
        <w:rPr>
          <w:rFonts w:asciiTheme="minorEastAsia" w:hAnsiTheme="minorEastAsia" w:eastAsiaTheme="minorEastAsia"/>
          <w:spacing w:val="-3"/>
          <w:sz w:val="24"/>
          <w:lang w:eastAsia="zh-CN"/>
        </w:rPr>
      </w:pPr>
    </w:p>
    <w:p>
      <w:pPr>
        <w:pStyle w:val="4"/>
        <w:spacing w:line="360" w:lineRule="auto"/>
        <w:ind w:left="212" w:right="450" w:firstLine="468" w:firstLineChars="200"/>
        <w:rPr>
          <w:rFonts w:asciiTheme="minorEastAsia" w:hAnsiTheme="minorEastAsia" w:eastAsiaTheme="minorEastAsia"/>
          <w:spacing w:val="-3"/>
          <w:sz w:val="24"/>
          <w:lang w:eastAsia="zh-CN"/>
        </w:rPr>
      </w:pPr>
      <w:r>
        <w:rPr>
          <w:rFonts w:asciiTheme="minorEastAsia" w:hAnsiTheme="minorEastAsia" w:eastAsiaTheme="minorEastAsia"/>
          <w:spacing w:val="-3"/>
          <w:sz w:val="24"/>
          <w:lang w:eastAsia="zh-CN"/>
        </w:rPr>
        <w:t>甲、乙双方</w:t>
      </w:r>
      <w:r>
        <w:rPr>
          <w:rFonts w:hint="eastAsia" w:asciiTheme="minorEastAsia" w:hAnsiTheme="minorEastAsia" w:eastAsiaTheme="minorEastAsia"/>
          <w:spacing w:val="-3"/>
          <w:sz w:val="24"/>
          <w:lang w:eastAsia="zh-CN"/>
        </w:rPr>
        <w:t>经友好协商一致，</w:t>
      </w:r>
      <w:r>
        <w:rPr>
          <w:rFonts w:asciiTheme="minorEastAsia" w:hAnsiTheme="minorEastAsia" w:eastAsiaTheme="minorEastAsia"/>
          <w:spacing w:val="-3"/>
          <w:sz w:val="24"/>
          <w:lang w:eastAsia="zh-CN"/>
        </w:rPr>
        <w:t>在平等、自愿的基础上，</w:t>
      </w:r>
      <w:r>
        <w:rPr>
          <w:rFonts w:hint="eastAsia" w:asciiTheme="minorEastAsia" w:hAnsiTheme="minorEastAsia" w:eastAsiaTheme="minorEastAsia"/>
          <w:spacing w:val="-3"/>
          <w:sz w:val="24"/>
          <w:lang w:eastAsia="zh-CN"/>
        </w:rPr>
        <w:t>根据《中华人民共和国合同法》及其他法律法规</w:t>
      </w:r>
      <w:r>
        <w:rPr>
          <w:rFonts w:asciiTheme="minorEastAsia" w:hAnsiTheme="minorEastAsia" w:eastAsiaTheme="minorEastAsia"/>
          <w:spacing w:val="-3"/>
          <w:sz w:val="24"/>
          <w:lang w:eastAsia="zh-CN"/>
        </w:rPr>
        <w:t>，达成</w:t>
      </w:r>
      <w:r>
        <w:rPr>
          <w:rFonts w:hint="eastAsia" w:asciiTheme="minorEastAsia" w:hAnsiTheme="minorEastAsia" w:eastAsiaTheme="minorEastAsia"/>
          <w:spacing w:val="-3"/>
          <w:sz w:val="24"/>
          <w:lang w:eastAsia="zh-CN"/>
        </w:rPr>
        <w:t>以下</w:t>
      </w:r>
      <w:r>
        <w:rPr>
          <w:rFonts w:asciiTheme="minorEastAsia" w:hAnsiTheme="minorEastAsia" w:eastAsiaTheme="minorEastAsia"/>
          <w:spacing w:val="-3"/>
          <w:sz w:val="24"/>
          <w:lang w:eastAsia="zh-CN"/>
        </w:rPr>
        <w:t>协议：</w:t>
      </w:r>
    </w:p>
    <w:p>
      <w:pPr>
        <w:pStyle w:val="4"/>
        <w:spacing w:line="360" w:lineRule="auto"/>
        <w:ind w:left="212" w:right="450" w:firstLine="468" w:firstLineChars="200"/>
        <w:rPr>
          <w:rFonts w:asciiTheme="minorEastAsia" w:hAnsiTheme="minorEastAsia" w:eastAsiaTheme="minorEastAsia"/>
          <w:spacing w:val="-3"/>
          <w:sz w:val="24"/>
          <w:lang w:eastAsia="zh-CN"/>
        </w:rPr>
      </w:pPr>
    </w:p>
    <w:p>
      <w:pPr>
        <w:spacing w:after="240"/>
        <w:ind w:firstLine="643" w:firstLineChars="200"/>
        <w:rPr>
          <w:b/>
          <w:sz w:val="32"/>
          <w:lang w:eastAsia="zh-CN"/>
        </w:rPr>
      </w:pPr>
      <w:r>
        <w:rPr>
          <w:b/>
          <w:sz w:val="32"/>
          <w:lang w:eastAsia="zh-CN"/>
        </w:rPr>
        <w:t>第一条 委托事项</w:t>
      </w:r>
    </w:p>
    <w:p>
      <w:pPr>
        <w:ind w:firstLine="480" w:firstLineChars="200"/>
        <w:rPr>
          <w:sz w:val="28"/>
          <w:lang w:eastAsia="zh-CN"/>
        </w:rPr>
      </w:pPr>
      <w:r>
        <w:rPr>
          <w:rFonts w:hint="eastAsia"/>
          <w:sz w:val="24"/>
          <w:lang w:eastAsia="zh-CN"/>
        </w:rPr>
        <w:t>1.1、</w:t>
      </w:r>
      <w:r>
        <w:rPr>
          <w:sz w:val="24"/>
          <w:lang w:eastAsia="zh-CN"/>
        </w:rPr>
        <w:t>甲方因企业经营需要，聘请乙方为甲方提供</w:t>
      </w:r>
      <w:r>
        <w:rPr>
          <w:rFonts w:hint="eastAsia"/>
          <w:sz w:val="24"/>
          <w:lang w:eastAsia="zh-CN"/>
        </w:rPr>
        <w:t>财务代理</w:t>
      </w:r>
      <w:r>
        <w:rPr>
          <w:sz w:val="24"/>
          <w:lang w:eastAsia="zh-CN"/>
        </w:rPr>
        <w:t>服务</w:t>
      </w:r>
      <w:r>
        <w:rPr>
          <w:rFonts w:hint="eastAsia"/>
          <w:sz w:val="24"/>
          <w:lang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843"/>
        <w:gridCol w:w="1842"/>
        <w:gridCol w:w="269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pPr>
              <w:pStyle w:val="2"/>
              <w:spacing w:before="1" w:line="360" w:lineRule="auto"/>
              <w:jc w:val="center"/>
              <w:outlineLvl w:val="0"/>
              <w:rPr>
                <w:rFonts w:asciiTheme="minorEastAsia" w:hAnsiTheme="minorEastAsia" w:eastAsiaTheme="minorEastAsia"/>
                <w:lang w:eastAsia="zh-CN"/>
              </w:rPr>
            </w:pPr>
            <w:r>
              <w:rPr>
                <w:rFonts w:hint="eastAsia" w:asciiTheme="minorEastAsia" w:hAnsiTheme="minorEastAsia" w:eastAsiaTheme="minorEastAsia"/>
                <w:lang w:eastAsia="zh-CN"/>
              </w:rPr>
              <w:t>序号</w:t>
            </w:r>
          </w:p>
        </w:tc>
        <w:tc>
          <w:tcPr>
            <w:tcW w:w="1843" w:type="dxa"/>
            <w:vAlign w:val="center"/>
          </w:tcPr>
          <w:p>
            <w:pPr>
              <w:pStyle w:val="2"/>
              <w:spacing w:before="1" w:line="360" w:lineRule="auto"/>
              <w:jc w:val="center"/>
              <w:outlineLvl w:val="0"/>
              <w:rPr>
                <w:rFonts w:asciiTheme="minorEastAsia" w:hAnsiTheme="minorEastAsia" w:eastAsiaTheme="minorEastAsia"/>
                <w:lang w:eastAsia="zh-CN"/>
              </w:rPr>
            </w:pPr>
            <w:r>
              <w:rPr>
                <w:rFonts w:hint="eastAsia" w:asciiTheme="minorEastAsia" w:hAnsiTheme="minorEastAsia" w:eastAsiaTheme="minorEastAsia"/>
                <w:lang w:eastAsia="zh-CN"/>
              </w:rPr>
              <w:t>服务项目</w:t>
            </w:r>
          </w:p>
        </w:tc>
        <w:tc>
          <w:tcPr>
            <w:tcW w:w="1842" w:type="dxa"/>
            <w:vAlign w:val="center"/>
          </w:tcPr>
          <w:p>
            <w:pPr>
              <w:pStyle w:val="2"/>
              <w:spacing w:before="1" w:line="360" w:lineRule="auto"/>
              <w:ind w:left="0"/>
              <w:jc w:val="center"/>
              <w:outlineLvl w:val="0"/>
              <w:rPr>
                <w:rFonts w:asciiTheme="minorEastAsia" w:hAnsiTheme="minorEastAsia" w:eastAsiaTheme="minorEastAsia"/>
                <w:lang w:eastAsia="zh-CN"/>
              </w:rPr>
            </w:pPr>
            <w:r>
              <w:rPr>
                <w:rFonts w:asciiTheme="minorEastAsia" w:hAnsiTheme="minorEastAsia" w:eastAsiaTheme="minorEastAsia"/>
                <w:lang w:eastAsia="zh-CN"/>
              </w:rPr>
              <w:t>数量</w:t>
            </w:r>
          </w:p>
        </w:tc>
        <w:tc>
          <w:tcPr>
            <w:tcW w:w="2694" w:type="dxa"/>
            <w:vAlign w:val="center"/>
          </w:tcPr>
          <w:p>
            <w:pPr>
              <w:pStyle w:val="2"/>
              <w:spacing w:before="1" w:line="360" w:lineRule="auto"/>
              <w:ind w:firstLine="482" w:firstLineChars="200"/>
              <w:jc w:val="center"/>
              <w:outlineLvl w:val="0"/>
              <w:rPr>
                <w:rFonts w:asciiTheme="minorEastAsia" w:hAnsiTheme="minorEastAsia" w:eastAsiaTheme="minorEastAsia"/>
                <w:lang w:eastAsia="zh-CN"/>
              </w:rPr>
            </w:pPr>
            <w:r>
              <w:rPr>
                <w:rFonts w:hint="eastAsia" w:asciiTheme="minorEastAsia" w:hAnsiTheme="minorEastAsia" w:eastAsiaTheme="minorEastAsia"/>
                <w:lang w:eastAsia="zh-CN"/>
              </w:rPr>
              <w:t>服务期限</w:t>
            </w:r>
          </w:p>
        </w:tc>
        <w:tc>
          <w:tcPr>
            <w:tcW w:w="2126" w:type="dxa"/>
            <w:vAlign w:val="center"/>
          </w:tcPr>
          <w:p>
            <w:pPr>
              <w:pStyle w:val="2"/>
              <w:spacing w:before="1" w:line="360" w:lineRule="auto"/>
              <w:ind w:left="0"/>
              <w:jc w:val="center"/>
              <w:outlineLvl w:val="0"/>
              <w:rPr>
                <w:rFonts w:asciiTheme="minorEastAsia" w:hAnsiTheme="minorEastAsia" w:eastAsiaTheme="minorEastAsia"/>
                <w:lang w:eastAsia="zh-CN"/>
              </w:rPr>
            </w:pPr>
            <w:r>
              <w:rPr>
                <w:rFonts w:hint="eastAsia" w:asciiTheme="minorEastAsia" w:hAnsiTheme="minorEastAsia" w:eastAsiaTheme="minorEastAsia"/>
                <w:lang w:eastAsia="zh-CN"/>
              </w:rPr>
              <w:t>服务费用</w:t>
            </w:r>
          </w:p>
          <w:p>
            <w:pPr>
              <w:pStyle w:val="2"/>
              <w:spacing w:before="1" w:line="360" w:lineRule="auto"/>
              <w:ind w:left="0"/>
              <w:jc w:val="center"/>
              <w:outlineLvl w:val="0"/>
              <w:rPr>
                <w:rFonts w:asciiTheme="minorEastAsia" w:hAnsiTheme="minorEastAsia" w:eastAsiaTheme="minorEastAsia"/>
                <w:lang w:eastAsia="zh-CN"/>
              </w:rPr>
            </w:pPr>
            <w:r>
              <w:rPr>
                <w:rFonts w:hint="eastAsia" w:asciiTheme="minorEastAsia" w:hAnsiTheme="minorEastAsia" w:eastAsiaTheme="minorEastAsia"/>
                <w:lang w:eastAsia="zh-CN"/>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97" w:type="dxa"/>
            <w:vAlign w:val="center"/>
          </w:tcPr>
          <w:p>
            <w:pPr>
              <w:pStyle w:val="2"/>
              <w:spacing w:before="1" w:line="360" w:lineRule="auto"/>
              <w:jc w:val="center"/>
              <w:outlineLvl w:val="0"/>
              <w:rPr>
                <w:rFonts w:asciiTheme="minorEastAsia" w:hAnsiTheme="minorEastAsia" w:eastAsiaTheme="minorEastAsia"/>
                <w:lang w:eastAsia="zh-CN"/>
              </w:rPr>
            </w:pPr>
            <w:r>
              <w:rPr>
                <w:rFonts w:hint="eastAsia" w:asciiTheme="minorEastAsia" w:hAnsiTheme="minorEastAsia" w:eastAsiaTheme="minorEastAsia"/>
                <w:lang w:eastAsia="zh-CN"/>
              </w:rPr>
              <w:t>1</w:t>
            </w:r>
          </w:p>
        </w:tc>
        <w:tc>
          <w:tcPr>
            <w:tcW w:w="1843" w:type="dxa"/>
            <w:vAlign w:val="center"/>
          </w:tcPr>
          <w:p>
            <w:pPr>
              <w:pStyle w:val="2"/>
              <w:spacing w:before="1" w:line="360" w:lineRule="auto"/>
              <w:jc w:val="center"/>
              <w:outlineLvl w:val="0"/>
              <w:rPr>
                <w:rFonts w:asciiTheme="minorEastAsia" w:hAnsiTheme="minorEastAsia" w:eastAsiaTheme="minorEastAsia"/>
                <w:lang w:eastAsia="zh-CN"/>
              </w:rPr>
            </w:pPr>
            <w:r>
              <w:rPr>
                <w:rFonts w:hint="eastAsia" w:asciiTheme="minorEastAsia" w:hAnsiTheme="minorEastAsia" w:eastAsiaTheme="minorEastAsia"/>
                <w:lang w:eastAsia="zh-CN"/>
              </w:rPr>
              <w:t>会计代理</w:t>
            </w:r>
          </w:p>
        </w:tc>
        <w:tc>
          <w:tcPr>
            <w:tcW w:w="1842" w:type="dxa"/>
            <w:vAlign w:val="center"/>
          </w:tcPr>
          <w:p>
            <w:pPr>
              <w:pStyle w:val="2"/>
              <w:spacing w:before="1" w:line="360" w:lineRule="auto"/>
              <w:ind w:firstLine="482" w:firstLineChars="200"/>
              <w:jc w:val="center"/>
              <w:outlineLvl w:val="0"/>
              <w:rPr>
                <w:rFonts w:asciiTheme="minorEastAsia" w:hAnsiTheme="minorEastAsia" w:eastAsiaTheme="minorEastAsia"/>
                <w:lang w:eastAsia="zh-CN"/>
              </w:rPr>
            </w:pPr>
          </w:p>
        </w:tc>
        <w:tc>
          <w:tcPr>
            <w:tcW w:w="2694" w:type="dxa"/>
            <w:vAlign w:val="center"/>
          </w:tcPr>
          <w:p>
            <w:pPr>
              <w:pStyle w:val="2"/>
              <w:spacing w:before="1" w:line="360" w:lineRule="auto"/>
              <w:jc w:val="center"/>
              <w:outlineLvl w:val="0"/>
              <w:rPr>
                <w:rFonts w:asciiTheme="minorEastAsia" w:hAnsiTheme="minorEastAsia" w:eastAsiaTheme="minorEastAsia"/>
              </w:rPr>
            </w:pPr>
          </w:p>
        </w:tc>
        <w:tc>
          <w:tcPr>
            <w:tcW w:w="2126" w:type="dxa"/>
            <w:vAlign w:val="center"/>
          </w:tcPr>
          <w:p>
            <w:pPr>
              <w:pStyle w:val="2"/>
              <w:spacing w:before="1" w:line="360" w:lineRule="auto"/>
              <w:ind w:firstLine="482" w:firstLineChars="200"/>
              <w:jc w:val="center"/>
              <w:outlineLvl w:val="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97" w:type="dxa"/>
            <w:vAlign w:val="center"/>
          </w:tcPr>
          <w:p>
            <w:pPr>
              <w:pStyle w:val="2"/>
              <w:spacing w:before="1" w:line="360" w:lineRule="auto"/>
              <w:jc w:val="center"/>
              <w:outlineLvl w:val="0"/>
              <w:rPr>
                <w:rFonts w:asciiTheme="minorEastAsia" w:hAnsiTheme="minorEastAsia" w:eastAsiaTheme="minorEastAsia"/>
                <w:lang w:eastAsia="zh-CN"/>
              </w:rPr>
            </w:pPr>
            <w:r>
              <w:rPr>
                <w:rFonts w:hint="eastAsia" w:asciiTheme="minorEastAsia" w:hAnsiTheme="minorEastAsia" w:eastAsiaTheme="minorEastAsia"/>
                <w:lang w:eastAsia="zh-CN"/>
              </w:rPr>
              <w:t>2</w:t>
            </w:r>
          </w:p>
        </w:tc>
        <w:tc>
          <w:tcPr>
            <w:tcW w:w="8505" w:type="dxa"/>
            <w:gridSpan w:val="4"/>
            <w:vAlign w:val="center"/>
          </w:tcPr>
          <w:p>
            <w:pPr>
              <w:pStyle w:val="2"/>
              <w:spacing w:before="1" w:line="276" w:lineRule="auto"/>
              <w:jc w:val="left"/>
              <w:outlineLvl w:val="0"/>
              <w:rPr>
                <w:rFonts w:asciiTheme="minorEastAsia" w:hAnsiTheme="minorEastAsia" w:eastAsiaTheme="minorEastAsia"/>
                <w:lang w:eastAsia="zh-CN"/>
              </w:rPr>
            </w:pPr>
            <w:r>
              <w:rPr>
                <w:rFonts w:hint="eastAsia" w:asciiTheme="minorEastAsia" w:hAnsiTheme="minorEastAsia" w:eastAsiaTheme="minorEastAsia"/>
                <w:lang w:eastAsia="zh-CN"/>
              </w:rPr>
              <w:t>资料费：</w:t>
            </w:r>
            <w:r>
              <w:rPr>
                <w:rFonts w:asciiTheme="minorEastAsia" w:hAnsiTheme="minorEastAsia" w:eastAsiaTheme="minorEastAsia"/>
                <w:spacing w:val="-3"/>
              </w:rPr>
              <w:sym w:font="Wingdings 2" w:char="00A3"/>
            </w:r>
            <w:r>
              <w:rPr>
                <w:rFonts w:asciiTheme="minorEastAsia" w:hAnsiTheme="minorEastAsia" w:eastAsiaTheme="minorEastAsia"/>
                <w:spacing w:val="-3"/>
                <w:lang w:eastAsia="zh-CN"/>
              </w:rPr>
              <w:t>贰佰肆拾元整(￥240.00/年)（适用于小规模纳税人）</w:t>
            </w:r>
            <w:r>
              <w:rPr>
                <w:rFonts w:hint="eastAsia" w:asciiTheme="minorEastAsia" w:hAnsiTheme="minorEastAsia" w:eastAsiaTheme="minorEastAsia"/>
                <w:spacing w:val="-3"/>
                <w:lang w:eastAsia="zh-CN"/>
              </w:rPr>
              <w:t>，</w:t>
            </w:r>
            <w:r>
              <w:rPr>
                <w:rFonts w:asciiTheme="minorEastAsia" w:hAnsiTheme="minorEastAsia" w:eastAsiaTheme="minorEastAsia"/>
                <w:spacing w:val="-3"/>
                <w:lang w:eastAsia="zh-CN"/>
              </w:rPr>
              <w:sym w:font="Wingdings 2" w:char="00A3"/>
            </w:r>
            <w:r>
              <w:rPr>
                <w:rFonts w:asciiTheme="minorEastAsia" w:hAnsiTheme="minorEastAsia" w:eastAsiaTheme="minorEastAsia"/>
                <w:spacing w:val="-3"/>
                <w:lang w:eastAsia="zh-CN"/>
              </w:rPr>
              <w:t>叁佰陆拾元整（￥360.00/年）（适用于一般纳税人）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pPr>
              <w:pStyle w:val="2"/>
              <w:spacing w:before="1" w:line="360" w:lineRule="auto"/>
              <w:jc w:val="center"/>
              <w:outlineLvl w:val="0"/>
              <w:rPr>
                <w:rFonts w:asciiTheme="minorEastAsia" w:hAnsiTheme="minorEastAsia" w:eastAsiaTheme="minorEastAsia"/>
                <w:lang w:eastAsia="zh-CN"/>
              </w:rPr>
            </w:pPr>
            <w:r>
              <w:rPr>
                <w:rFonts w:hint="eastAsia" w:asciiTheme="minorEastAsia" w:hAnsiTheme="minorEastAsia" w:eastAsiaTheme="minorEastAsia"/>
                <w:lang w:eastAsia="zh-CN"/>
              </w:rPr>
              <w:t>3</w:t>
            </w:r>
          </w:p>
        </w:tc>
        <w:tc>
          <w:tcPr>
            <w:tcW w:w="8505" w:type="dxa"/>
            <w:gridSpan w:val="4"/>
            <w:vAlign w:val="center"/>
          </w:tcPr>
          <w:p>
            <w:pPr>
              <w:pStyle w:val="2"/>
              <w:spacing w:before="1" w:line="360" w:lineRule="auto"/>
              <w:jc w:val="left"/>
              <w:outlineLvl w:val="0"/>
              <w:rPr>
                <w:rFonts w:asciiTheme="minorEastAsia" w:hAnsiTheme="minorEastAsia" w:eastAsiaTheme="minorEastAsia"/>
                <w:lang w:eastAsia="zh-CN"/>
              </w:rPr>
            </w:pPr>
            <w:r>
              <w:rPr>
                <w:rFonts w:hint="eastAsia" w:asciiTheme="minorEastAsia" w:hAnsiTheme="minorEastAsia" w:eastAsiaTheme="minorEastAsia"/>
                <w:lang w:eastAsia="zh-CN"/>
              </w:rPr>
              <w:t>年检费：</w:t>
            </w:r>
            <w:r>
              <w:rPr>
                <w:rFonts w:asciiTheme="minorEastAsia" w:hAnsiTheme="minorEastAsia" w:eastAsiaTheme="minorEastAsia"/>
                <w:spacing w:val="-3"/>
                <w:lang w:eastAsia="zh-CN"/>
              </w:rPr>
              <w:sym w:font="Wingdings 2" w:char="00A3"/>
            </w:r>
            <w:r>
              <w:rPr>
                <w:rFonts w:hint="eastAsia" w:asciiTheme="minorEastAsia" w:hAnsiTheme="minorEastAsia" w:eastAsiaTheme="minorEastAsia"/>
                <w:spacing w:val="-3"/>
                <w:u w:val="single"/>
                <w:lang w:val="en-US" w:eastAsia="zh-CN"/>
              </w:rPr>
              <w:t xml:space="preserve">   </w:t>
            </w:r>
            <w:r>
              <w:rPr>
                <w:rFonts w:hint="eastAsia" w:asciiTheme="minorEastAsia" w:hAnsiTheme="minorEastAsia" w:eastAsiaTheme="minorEastAsia"/>
                <w:lang w:eastAsia="zh-CN"/>
              </w:rPr>
              <w:t>元/年</w:t>
            </w:r>
            <w:bookmarkStart w:id="0" w:name="_GoBack"/>
            <w:bookmarkEnd w:id="0"/>
            <w:r>
              <w:rPr>
                <w:rFonts w:hint="eastAsia" w:asciiTheme="minorEastAsia" w:hAnsiTheme="minorEastAsia" w:eastAsiaTheme="minorEastAsia"/>
                <w:lang w:eastAsia="zh-CN"/>
              </w:rPr>
              <w:t>；</w:t>
            </w:r>
            <w:r>
              <w:rPr>
                <w:rFonts w:asciiTheme="minorEastAsia" w:hAnsiTheme="minorEastAsia" w:eastAsiaTheme="minorEastAsia"/>
                <w:spacing w:val="-3"/>
                <w:lang w:eastAsia="zh-CN"/>
              </w:rPr>
              <w:sym w:font="Wingdings 2" w:char="00A3"/>
            </w:r>
            <w:r>
              <w:rPr>
                <w:rFonts w:hint="eastAsia" w:asciiTheme="minorEastAsia" w:hAnsiTheme="minorEastAsia" w:eastAsiaTheme="minorEastAsia"/>
                <w:lang w:eastAsia="zh-CN"/>
              </w:rPr>
              <w:t>外商投资企业：</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tcBorders>
              <w:bottom w:val="single" w:color="auto" w:sz="4" w:space="0"/>
            </w:tcBorders>
            <w:vAlign w:val="center"/>
          </w:tcPr>
          <w:p>
            <w:pPr>
              <w:pStyle w:val="2"/>
              <w:spacing w:before="1" w:line="360" w:lineRule="auto"/>
              <w:jc w:val="center"/>
              <w:outlineLvl w:val="0"/>
              <w:rPr>
                <w:rFonts w:asciiTheme="minorEastAsia" w:hAnsiTheme="minorEastAsia" w:eastAsiaTheme="minorEastAsia"/>
                <w:lang w:eastAsia="zh-CN"/>
              </w:rPr>
            </w:pPr>
            <w:r>
              <w:rPr>
                <w:rFonts w:hint="eastAsia" w:asciiTheme="minorEastAsia" w:hAnsiTheme="minorEastAsia" w:eastAsiaTheme="minorEastAsia"/>
                <w:lang w:eastAsia="zh-CN"/>
              </w:rPr>
              <w:t>合计</w:t>
            </w:r>
          </w:p>
        </w:tc>
        <w:tc>
          <w:tcPr>
            <w:tcW w:w="8505" w:type="dxa"/>
            <w:gridSpan w:val="4"/>
            <w:vAlign w:val="center"/>
          </w:tcPr>
          <w:p>
            <w:pPr>
              <w:pStyle w:val="2"/>
              <w:spacing w:before="1" w:line="360" w:lineRule="auto"/>
              <w:ind w:firstLine="482" w:firstLineChars="200"/>
              <w:jc w:val="left"/>
              <w:outlineLvl w:val="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tcBorders>
              <w:top w:val="single" w:color="auto" w:sz="4" w:space="0"/>
              <w:left w:val="single" w:color="auto" w:sz="4" w:space="0"/>
              <w:right w:val="single" w:color="auto" w:sz="4" w:space="0"/>
            </w:tcBorders>
            <w:vAlign w:val="center"/>
          </w:tcPr>
          <w:p>
            <w:pPr>
              <w:pStyle w:val="2"/>
              <w:spacing w:before="1" w:line="360" w:lineRule="auto"/>
              <w:jc w:val="center"/>
              <w:outlineLvl w:val="0"/>
              <w:rPr>
                <w:rFonts w:asciiTheme="minorEastAsia" w:hAnsiTheme="minorEastAsia" w:eastAsiaTheme="minorEastAsia"/>
              </w:rPr>
            </w:pPr>
            <w:r>
              <w:rPr>
                <w:rFonts w:asciiTheme="minorEastAsia" w:hAnsiTheme="minorEastAsia" w:eastAsiaTheme="minorEastAsia"/>
              </w:rPr>
              <w:t>备注</w:t>
            </w:r>
          </w:p>
        </w:tc>
        <w:tc>
          <w:tcPr>
            <w:tcW w:w="8505" w:type="dxa"/>
            <w:gridSpan w:val="4"/>
            <w:tcBorders>
              <w:left w:val="single" w:color="auto" w:sz="4" w:space="0"/>
            </w:tcBorders>
            <w:vAlign w:val="center"/>
          </w:tcPr>
          <w:p>
            <w:pPr>
              <w:pStyle w:val="2"/>
              <w:spacing w:before="1" w:line="360" w:lineRule="auto"/>
              <w:ind w:firstLine="482" w:firstLineChars="200"/>
              <w:jc w:val="left"/>
              <w:outlineLvl w:val="0"/>
              <w:rPr>
                <w:rFonts w:asciiTheme="minorEastAsia" w:hAnsiTheme="minorEastAsia" w:eastAsiaTheme="minorEastAsia"/>
                <w:lang w:eastAsia="zh-CN"/>
              </w:rPr>
            </w:pPr>
          </w:p>
        </w:tc>
      </w:tr>
    </w:tbl>
    <w:p>
      <w:pPr>
        <w:pStyle w:val="4"/>
        <w:spacing w:before="67"/>
        <w:ind w:firstLine="420" w:firstLineChars="200"/>
      </w:pPr>
    </w:p>
    <w:p>
      <w:pPr>
        <w:pStyle w:val="4"/>
        <w:spacing w:line="360" w:lineRule="auto"/>
        <w:ind w:left="212" w:right="450" w:firstLine="468" w:firstLineChars="200"/>
        <w:rPr>
          <w:rFonts w:asciiTheme="minorEastAsia" w:hAnsiTheme="minorEastAsia" w:eastAsiaTheme="minorEastAsia"/>
          <w:spacing w:val="-3"/>
          <w:sz w:val="24"/>
          <w:lang w:eastAsia="zh-CN"/>
        </w:rPr>
      </w:pPr>
      <w:r>
        <w:rPr>
          <w:rFonts w:hint="eastAsia" w:asciiTheme="minorEastAsia" w:hAnsiTheme="minorEastAsia" w:eastAsiaTheme="minorEastAsia"/>
          <w:spacing w:val="-3"/>
          <w:sz w:val="24"/>
          <w:lang w:eastAsia="zh-CN"/>
        </w:rPr>
        <w:t>1.2、</w:t>
      </w:r>
      <w:r>
        <w:rPr>
          <w:rFonts w:asciiTheme="minorEastAsia" w:hAnsiTheme="minorEastAsia" w:eastAsiaTheme="minorEastAsia"/>
          <w:spacing w:val="-3"/>
          <w:sz w:val="24"/>
          <w:lang w:eastAsia="zh-CN"/>
        </w:rPr>
        <w:t>甲方与乙方就上述服务的其它权利义务，应以双方共同确认的服务条款为准（确认形式包括但不限于双方盖章、或甲方在订购服务时予以线上点击确认）。</w:t>
      </w:r>
    </w:p>
    <w:p>
      <w:pPr>
        <w:pStyle w:val="4"/>
        <w:spacing w:line="360" w:lineRule="auto"/>
        <w:ind w:left="212" w:right="450" w:firstLine="468" w:firstLineChars="200"/>
        <w:rPr>
          <w:rFonts w:asciiTheme="minorEastAsia" w:hAnsiTheme="minorEastAsia" w:eastAsiaTheme="minorEastAsia"/>
          <w:spacing w:val="-3"/>
          <w:sz w:val="24"/>
          <w:lang w:eastAsia="zh-CN"/>
        </w:rPr>
      </w:pPr>
      <w:r>
        <w:rPr>
          <w:rFonts w:hint="eastAsia" w:asciiTheme="minorEastAsia" w:hAnsiTheme="minorEastAsia" w:eastAsiaTheme="minorEastAsia"/>
          <w:spacing w:val="-3"/>
          <w:sz w:val="24"/>
          <w:lang w:eastAsia="zh-CN"/>
        </w:rPr>
        <w:t>1.3、</w:t>
      </w:r>
      <w:r>
        <w:rPr>
          <w:rFonts w:asciiTheme="minorEastAsia" w:hAnsiTheme="minorEastAsia" w:eastAsiaTheme="minorEastAsia"/>
          <w:spacing w:val="-3"/>
          <w:sz w:val="24"/>
          <w:lang w:eastAsia="zh-CN"/>
        </w:rPr>
        <w:t>上述服务存在周期性业务的，甲方有权在合同期满后修改服务方案。如需修改，甲方应在修改前一个月通知乙方，乙方可以选择修改后的服务方案或者终止与甲方的服务。如无需修改，则视为原</w:t>
      </w:r>
      <w:r>
        <w:rPr>
          <w:rFonts w:hint="eastAsia" w:asciiTheme="minorEastAsia" w:hAnsiTheme="minorEastAsia" w:eastAsiaTheme="minorEastAsia"/>
          <w:spacing w:val="-3"/>
          <w:sz w:val="24"/>
          <w:lang w:eastAsia="zh-CN"/>
        </w:rPr>
        <w:t>合同</w:t>
      </w:r>
      <w:r>
        <w:rPr>
          <w:rFonts w:asciiTheme="minorEastAsia" w:hAnsiTheme="minorEastAsia" w:eastAsiaTheme="minorEastAsia"/>
          <w:spacing w:val="-3"/>
          <w:sz w:val="24"/>
          <w:lang w:eastAsia="zh-CN"/>
        </w:rPr>
        <w:t>顺延</w:t>
      </w:r>
      <w:r>
        <w:rPr>
          <w:rFonts w:hint="eastAsia" w:asciiTheme="minorEastAsia" w:hAnsiTheme="minorEastAsia" w:eastAsiaTheme="minorEastAsia"/>
          <w:spacing w:val="-3"/>
          <w:sz w:val="24"/>
          <w:lang w:eastAsia="zh-CN"/>
        </w:rPr>
        <w:t>一年，顺延次数不限。</w:t>
      </w:r>
    </w:p>
    <w:p>
      <w:pPr>
        <w:pStyle w:val="4"/>
        <w:spacing w:line="360" w:lineRule="auto"/>
        <w:ind w:left="212" w:right="450" w:firstLine="468" w:firstLineChars="200"/>
        <w:rPr>
          <w:rFonts w:asciiTheme="minorEastAsia" w:hAnsiTheme="minorEastAsia" w:eastAsiaTheme="minorEastAsia"/>
          <w:spacing w:val="-3"/>
          <w:sz w:val="24"/>
          <w:lang w:eastAsia="zh-CN"/>
        </w:rPr>
      </w:pPr>
    </w:p>
    <w:p>
      <w:pPr>
        <w:pStyle w:val="2"/>
        <w:spacing w:before="66" w:line="360" w:lineRule="auto"/>
        <w:ind w:firstLine="643" w:firstLineChars="200"/>
        <w:rPr>
          <w:rFonts w:asciiTheme="minorEastAsia" w:hAnsiTheme="minorEastAsia" w:eastAsiaTheme="minorEastAsia"/>
          <w:sz w:val="32"/>
          <w:lang w:eastAsia="zh-CN"/>
        </w:rPr>
      </w:pPr>
      <w:r>
        <w:rPr>
          <w:rFonts w:asciiTheme="minorEastAsia" w:hAnsiTheme="minorEastAsia" w:eastAsiaTheme="minorEastAsia"/>
          <w:sz w:val="32"/>
          <w:lang w:eastAsia="zh-CN"/>
        </w:rPr>
        <w:t>第</w:t>
      </w:r>
      <w:r>
        <w:rPr>
          <w:rFonts w:hint="eastAsia" w:asciiTheme="minorEastAsia" w:hAnsiTheme="minorEastAsia" w:eastAsiaTheme="minorEastAsia"/>
          <w:sz w:val="32"/>
          <w:lang w:eastAsia="zh-CN"/>
        </w:rPr>
        <w:t>二</w:t>
      </w:r>
      <w:r>
        <w:rPr>
          <w:rFonts w:asciiTheme="minorEastAsia" w:hAnsiTheme="minorEastAsia" w:eastAsiaTheme="minorEastAsia"/>
          <w:sz w:val="32"/>
          <w:lang w:eastAsia="zh-CN"/>
        </w:rPr>
        <w:t>条</w:t>
      </w:r>
      <w:r>
        <w:rPr>
          <w:rFonts w:hint="eastAsia" w:asciiTheme="minorEastAsia" w:hAnsiTheme="minorEastAsia" w:eastAsiaTheme="minorEastAsia"/>
          <w:sz w:val="32"/>
          <w:lang w:eastAsia="zh-CN"/>
        </w:rPr>
        <w:t xml:space="preserve"> </w:t>
      </w:r>
      <w:r>
        <w:rPr>
          <w:rFonts w:asciiTheme="minorEastAsia" w:hAnsiTheme="minorEastAsia" w:eastAsiaTheme="minorEastAsia"/>
          <w:sz w:val="32"/>
          <w:lang w:eastAsia="zh-CN"/>
        </w:rPr>
        <w:t>会计代理服务费用及支付时间</w:t>
      </w:r>
    </w:p>
    <w:p>
      <w:pPr>
        <w:pStyle w:val="4"/>
        <w:spacing w:before="43" w:line="360" w:lineRule="auto"/>
        <w:ind w:left="212" w:right="447" w:firstLine="468" w:firstLineChars="200"/>
        <w:rPr>
          <w:rFonts w:asciiTheme="minorEastAsia" w:hAnsiTheme="minorEastAsia" w:eastAsiaTheme="minorEastAsia"/>
          <w:spacing w:val="-3"/>
          <w:sz w:val="24"/>
          <w:lang w:eastAsia="zh-CN"/>
        </w:rPr>
      </w:pPr>
      <w:r>
        <w:rPr>
          <w:rFonts w:hint="eastAsia" w:asciiTheme="minorEastAsia" w:hAnsiTheme="minorEastAsia" w:eastAsiaTheme="minorEastAsia"/>
          <w:spacing w:val="-3"/>
          <w:sz w:val="24"/>
          <w:lang w:eastAsia="zh-CN"/>
        </w:rPr>
        <w:t>2.</w:t>
      </w:r>
      <w:r>
        <w:rPr>
          <w:rFonts w:asciiTheme="minorEastAsia" w:hAnsiTheme="minorEastAsia" w:eastAsiaTheme="minorEastAsia"/>
          <w:spacing w:val="-3"/>
          <w:sz w:val="24"/>
          <w:lang w:eastAsia="zh-CN"/>
        </w:rPr>
        <w:t>1、代理费付款类型：</w:t>
      </w:r>
      <w:r>
        <w:rPr>
          <w:rFonts w:hint="eastAsia" w:asciiTheme="minorEastAsia" w:hAnsiTheme="minorEastAsia" w:eastAsiaTheme="minorEastAsia"/>
          <w:spacing w:val="-3"/>
          <w:sz w:val="24"/>
          <w:lang w:eastAsia="zh-CN"/>
        </w:rPr>
        <w:t>甲方应在签订此合同后7日内付款</w:t>
      </w:r>
      <w:r>
        <w:rPr>
          <w:rFonts w:asciiTheme="minorEastAsia" w:hAnsiTheme="minorEastAsia" w:eastAsiaTheme="minorEastAsia"/>
          <w:spacing w:val="-3"/>
          <w:sz w:val="24"/>
          <w:lang w:eastAsia="zh-CN"/>
        </w:rPr>
        <w:t>，甲方未付款之前乙方无义务提供相应的服务。</w:t>
      </w:r>
    </w:p>
    <w:p>
      <w:pPr>
        <w:pStyle w:val="4"/>
        <w:spacing w:line="360" w:lineRule="auto"/>
        <w:ind w:left="212" w:right="450" w:firstLine="468" w:firstLineChars="200"/>
        <w:rPr>
          <w:rFonts w:asciiTheme="minorEastAsia" w:hAnsiTheme="minorEastAsia" w:eastAsiaTheme="minorEastAsia"/>
          <w:spacing w:val="-3"/>
          <w:sz w:val="24"/>
          <w:lang w:eastAsia="zh-CN"/>
        </w:rPr>
      </w:pPr>
      <w:r>
        <w:rPr>
          <w:rFonts w:asciiTheme="minorEastAsia" w:hAnsiTheme="minorEastAsia" w:eastAsiaTheme="minorEastAsia"/>
          <w:spacing w:val="-3"/>
          <w:sz w:val="24"/>
          <w:lang w:eastAsia="zh-CN"/>
        </w:rPr>
        <w:t>2</w:t>
      </w:r>
      <w:r>
        <w:rPr>
          <w:rFonts w:hint="eastAsia" w:asciiTheme="minorEastAsia" w:hAnsiTheme="minorEastAsia" w:eastAsiaTheme="minorEastAsia"/>
          <w:spacing w:val="-3"/>
          <w:sz w:val="24"/>
          <w:lang w:eastAsia="zh-CN"/>
        </w:rPr>
        <w:t>.2</w:t>
      </w:r>
      <w:r>
        <w:rPr>
          <w:rFonts w:asciiTheme="minorEastAsia" w:hAnsiTheme="minorEastAsia" w:eastAsiaTheme="minorEastAsia"/>
          <w:spacing w:val="-3"/>
          <w:sz w:val="24"/>
          <w:lang w:eastAsia="zh-CN"/>
        </w:rPr>
        <w:t>、上述款项</w:t>
      </w:r>
      <w:r>
        <w:rPr>
          <w:rFonts w:hint="eastAsia" w:asciiTheme="minorEastAsia" w:hAnsiTheme="minorEastAsia" w:eastAsiaTheme="minorEastAsia"/>
          <w:spacing w:val="-3"/>
          <w:sz w:val="24"/>
          <w:lang w:eastAsia="zh-CN"/>
        </w:rPr>
        <w:t>可以用</w:t>
      </w:r>
      <w:r>
        <w:rPr>
          <w:rFonts w:asciiTheme="minorEastAsia" w:hAnsiTheme="minorEastAsia" w:eastAsiaTheme="minorEastAsia"/>
          <w:spacing w:val="-3"/>
          <w:sz w:val="24"/>
          <w:lang w:eastAsia="zh-CN"/>
        </w:rPr>
        <w:t>□银行转账□支付宝转账形式支付</w:t>
      </w:r>
      <w:r>
        <w:rPr>
          <w:rFonts w:hint="eastAsia" w:asciiTheme="minorEastAsia" w:hAnsiTheme="minorEastAsia" w:eastAsiaTheme="minorEastAsia"/>
          <w:spacing w:val="-3"/>
          <w:sz w:val="24"/>
          <w:lang w:eastAsia="zh-CN"/>
        </w:rPr>
        <w:t>（款项不允许付入员工个人卡，出现损失乙方不承担损失）。</w:t>
      </w:r>
    </w:p>
    <w:p>
      <w:pPr>
        <w:pStyle w:val="4"/>
        <w:spacing w:line="360" w:lineRule="auto"/>
        <w:ind w:left="212" w:right="450" w:firstLine="468" w:firstLineChars="200"/>
        <w:rPr>
          <w:rFonts w:asciiTheme="minorEastAsia" w:hAnsiTheme="minorEastAsia" w:eastAsiaTheme="minorEastAsia"/>
          <w:spacing w:val="-3"/>
          <w:sz w:val="24"/>
          <w:lang w:eastAsia="zh-CN"/>
        </w:rPr>
      </w:pPr>
      <w:r>
        <w:rPr>
          <w:rFonts w:asciiTheme="minorEastAsia" w:hAnsiTheme="minorEastAsia" w:eastAsiaTheme="minorEastAsia"/>
          <w:spacing w:val="-3"/>
          <w:sz w:val="24"/>
          <w:lang w:eastAsia="zh-CN"/>
        </w:rPr>
        <w:t xml:space="preserve">户  名： </w:t>
      </w:r>
      <w:r>
        <w:rPr>
          <w:rFonts w:hint="eastAsia" w:asciiTheme="minorEastAsia" w:hAnsiTheme="minorEastAsia" w:eastAsiaTheme="minorEastAsia"/>
          <w:spacing w:val="-3"/>
          <w:sz w:val="24"/>
          <w:lang w:eastAsia="zh-CN"/>
        </w:rPr>
        <w:t>浙江金财立信财务管理有限公司</w:t>
      </w:r>
    </w:p>
    <w:p>
      <w:pPr>
        <w:pStyle w:val="4"/>
        <w:tabs>
          <w:tab w:val="left" w:pos="6828"/>
        </w:tabs>
        <w:spacing w:line="360" w:lineRule="auto"/>
        <w:ind w:right="3516" w:firstLine="468" w:firstLineChars="200"/>
        <w:rPr>
          <w:rFonts w:asciiTheme="minorEastAsia" w:hAnsiTheme="minorEastAsia" w:eastAsiaTheme="minorEastAsia"/>
          <w:spacing w:val="-3"/>
          <w:sz w:val="24"/>
          <w:lang w:eastAsia="zh-CN"/>
        </w:rPr>
      </w:pPr>
      <w:r>
        <w:rPr>
          <w:rFonts w:asciiTheme="minorEastAsia" w:hAnsiTheme="minorEastAsia" w:eastAsiaTheme="minorEastAsia"/>
          <w:spacing w:val="-3"/>
          <w:sz w:val="24"/>
          <w:lang w:eastAsia="zh-CN"/>
        </w:rPr>
        <w:t xml:space="preserve"> </w:t>
      </w:r>
      <w:r>
        <w:rPr>
          <w:rFonts w:hint="eastAsia" w:asciiTheme="minorEastAsia" w:hAnsiTheme="minorEastAsia" w:eastAsiaTheme="minorEastAsia"/>
          <w:spacing w:val="-3"/>
          <w:sz w:val="24"/>
          <w:lang w:eastAsia="zh-CN"/>
        </w:rPr>
        <w:t xml:space="preserve"> </w:t>
      </w:r>
      <w:r>
        <w:rPr>
          <w:rFonts w:asciiTheme="minorEastAsia" w:hAnsiTheme="minorEastAsia" w:eastAsiaTheme="minorEastAsia"/>
          <w:spacing w:val="-3"/>
          <w:sz w:val="24"/>
          <w:lang w:eastAsia="zh-CN"/>
        </w:rPr>
        <w:t xml:space="preserve">开户行名称: </w:t>
      </w:r>
      <w:r>
        <w:rPr>
          <w:rFonts w:hint="eastAsia" w:asciiTheme="minorEastAsia" w:hAnsiTheme="minorEastAsia" w:eastAsiaTheme="minorEastAsia"/>
          <w:spacing w:val="-3"/>
          <w:sz w:val="24"/>
          <w:lang w:eastAsia="zh-CN"/>
        </w:rPr>
        <w:t>杭州银行西湖支行</w:t>
      </w:r>
    </w:p>
    <w:p>
      <w:pPr>
        <w:pStyle w:val="4"/>
        <w:tabs>
          <w:tab w:val="left" w:pos="6828"/>
        </w:tabs>
        <w:spacing w:line="360" w:lineRule="auto"/>
        <w:ind w:right="3516" w:firstLine="468" w:firstLineChars="200"/>
        <w:rPr>
          <w:rFonts w:asciiTheme="minorEastAsia" w:hAnsiTheme="minorEastAsia" w:eastAsiaTheme="minorEastAsia"/>
          <w:spacing w:val="-3"/>
          <w:sz w:val="24"/>
          <w:lang w:eastAsia="zh-CN"/>
        </w:rPr>
      </w:pPr>
      <w:r>
        <w:rPr>
          <w:rFonts w:asciiTheme="minorEastAsia" w:hAnsiTheme="minorEastAsia" w:eastAsiaTheme="minorEastAsia"/>
          <w:spacing w:val="-3"/>
          <w:sz w:val="24"/>
          <w:lang w:eastAsia="zh-CN"/>
        </w:rPr>
        <w:t xml:space="preserve"> </w:t>
      </w:r>
      <w:r>
        <w:rPr>
          <w:rFonts w:hint="eastAsia" w:asciiTheme="minorEastAsia" w:hAnsiTheme="minorEastAsia" w:eastAsiaTheme="minorEastAsia"/>
          <w:spacing w:val="-3"/>
          <w:sz w:val="24"/>
          <w:lang w:eastAsia="zh-CN"/>
        </w:rPr>
        <w:t xml:space="preserve"> </w:t>
      </w:r>
      <w:r>
        <w:rPr>
          <w:rFonts w:asciiTheme="minorEastAsia" w:hAnsiTheme="minorEastAsia" w:eastAsiaTheme="minorEastAsia"/>
          <w:spacing w:val="-3"/>
          <w:sz w:val="24"/>
          <w:lang w:eastAsia="zh-CN"/>
        </w:rPr>
        <w:t xml:space="preserve">收款账号: </w:t>
      </w:r>
      <w:r>
        <w:rPr>
          <w:rFonts w:hint="eastAsia" w:asciiTheme="minorEastAsia" w:hAnsiTheme="minorEastAsia" w:eastAsiaTheme="minorEastAsia"/>
          <w:spacing w:val="-3"/>
          <w:sz w:val="24"/>
          <w:lang w:eastAsia="zh-CN"/>
        </w:rPr>
        <w:t>3301040160006964814</w:t>
      </w:r>
      <w:r>
        <w:rPr>
          <w:rFonts w:asciiTheme="minorEastAsia" w:hAnsiTheme="minorEastAsia" w:eastAsiaTheme="minorEastAsia"/>
          <w:spacing w:val="-3"/>
          <w:sz w:val="24"/>
          <w:lang w:eastAsia="zh-CN"/>
        </w:rPr>
        <w:tab/>
      </w:r>
    </w:p>
    <w:p>
      <w:pPr>
        <w:pStyle w:val="4"/>
        <w:tabs>
          <w:tab w:val="left" w:pos="6828"/>
        </w:tabs>
        <w:spacing w:line="360" w:lineRule="auto"/>
        <w:ind w:right="3516" w:firstLine="720" w:firstLineChars="300"/>
        <w:rPr>
          <w:rFonts w:hint="eastAsia" w:asciiTheme="minorEastAsia" w:hAnsiTheme="minorEastAsia" w:eastAsiaTheme="minorEastAsia"/>
          <w:sz w:val="24"/>
          <w:u w:val="none"/>
        </w:rPr>
      </w:pPr>
      <w:r>
        <w:rPr>
          <w:rFonts w:asciiTheme="minorEastAsia" w:hAnsiTheme="minorEastAsia" w:eastAsiaTheme="minorEastAsia"/>
          <w:sz w:val="24"/>
          <w:u w:val="none"/>
          <w:lang w:eastAsia="zh-CN"/>
        </w:rPr>
        <mc:AlternateContent>
          <mc:Choice Requires="wpg">
            <w:drawing>
              <wp:anchor distT="0" distB="0" distL="114300" distR="114300" simplePos="0" relativeHeight="251661312" behindDoc="0" locked="0" layoutInCell="1" allowOverlap="1">
                <wp:simplePos x="0" y="0"/>
                <wp:positionH relativeFrom="page">
                  <wp:posOffset>1653540</wp:posOffset>
                </wp:positionH>
                <wp:positionV relativeFrom="paragraph">
                  <wp:posOffset>146050</wp:posOffset>
                </wp:positionV>
                <wp:extent cx="3267075" cy="6350"/>
                <wp:effectExtent l="0" t="0" r="0" b="0"/>
                <wp:wrapNone/>
                <wp:docPr id="4" name="Group 3"/>
                <wp:cNvGraphicFramePr/>
                <a:graphic xmlns:a="http://schemas.openxmlformats.org/drawingml/2006/main">
                  <a:graphicData uri="http://schemas.microsoft.com/office/word/2010/wordprocessingGroup">
                    <wpg:wgp>
                      <wpg:cNvGrpSpPr/>
                      <wpg:grpSpPr>
                        <a:xfrm>
                          <a:off x="0" y="0"/>
                          <a:ext cx="3267075" cy="6350"/>
                          <a:chOff x="2604" y="230"/>
                          <a:chExt cx="5145" cy="10"/>
                        </a:xfrm>
                      </wpg:grpSpPr>
                      <wps:wsp>
                        <wps:cNvPr id="6" name="Line 5"/>
                        <wps:cNvCnPr>
                          <a:cxnSpLocks noChangeShapeType="1"/>
                        </wps:cNvCnPr>
                        <wps:spPr bwMode="auto">
                          <a:xfrm>
                            <a:off x="2604" y="234"/>
                            <a:ext cx="1785" cy="0"/>
                          </a:xfrm>
                          <a:prstGeom prst="line">
                            <a:avLst/>
                          </a:prstGeom>
                          <a:noFill/>
                          <a:ln w="6096">
                            <a:solidFill>
                              <a:srgbClr val="0000FF"/>
                            </a:solidFill>
                            <a:round/>
                          </a:ln>
                        </wps:spPr>
                        <wps:bodyPr/>
                      </wps:wsp>
                      <wps:wsp>
                        <wps:cNvPr id="7" name="Line 4"/>
                        <wps:cNvCnPr>
                          <a:cxnSpLocks noChangeShapeType="1"/>
                        </wps:cNvCnPr>
                        <wps:spPr bwMode="auto">
                          <a:xfrm>
                            <a:off x="4389" y="234"/>
                            <a:ext cx="3360" cy="0"/>
                          </a:xfrm>
                          <a:prstGeom prst="line">
                            <a:avLst/>
                          </a:prstGeom>
                          <a:noFill/>
                          <a:ln w="6096">
                            <a:solidFill>
                              <a:srgbClr val="000000"/>
                            </a:solidFill>
                            <a:round/>
                          </a:ln>
                        </wps:spPr>
                        <wps:bodyPr/>
                      </wps:wsp>
                    </wpg:wgp>
                  </a:graphicData>
                </a:graphic>
              </wp:anchor>
            </w:drawing>
          </mc:Choice>
          <mc:Fallback>
            <w:pict>
              <v:group id="Group 3" o:spid="_x0000_s1026" o:spt="203" style="position:absolute;left:0pt;margin-left:130.2pt;margin-top:11.5pt;height:0.5pt;width:257.25pt;mso-position-horizontal-relative:page;z-index:251661312;mso-width-relative:page;mso-height-relative:page;" coordorigin="2604,230" coordsize="5145,10" o:gfxdata="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CqGU9oAAAAJAQAADwAAAAAAAAABACAAAAAiAAAAZHJzL2Rvd25yZXYueG1sUEsBAhQAFAAAAAgA&#10;h07iQOL7Q8lcAgAAjgYAAA4AAAAAAAAAAQAgAAAAKQEAAGRycy9lMm9Eb2MueG1sUEsFBgAAAAAG&#10;AAYAWQEAAPcFAAAAAA==&#10;">
                <o:lock v:ext="edit" aspectratio="f"/>
                <v:line id="Line 5" o:spid="_x0000_s1026" o:spt="20" style="position:absolute;left:2604;top:234;height:0;width:1785;" filled="f" stroked="t" coordsize="21600,21600" o:gfxdata="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wlxJugAAANoA&#10;AAAPAAAAAAAAAAEAIAAAACIAAABkcnMvZG93bnJldi54bWxQSwECFAAUAAAACACHTuJAMy8FnjsA&#10;AAA5AAAAEAAAAAAAAAABACAAAAAJAQAAZHJzL3NoYXBleG1sLnhtbFBLBQYAAAAABgAGAFsBAACz&#10;AwAAAAA=&#10;">
                  <v:fill on="f" focussize="0,0"/>
                  <v:stroke weight="0.48pt" color="#0000FF" joinstyle="round"/>
                  <v:imagedata o:title=""/>
                  <o:lock v:ext="edit" aspectratio="f"/>
                </v:line>
                <v:line id="Line 4" o:spid="_x0000_s1026" o:spt="20" style="position:absolute;left:4389;top:234;height:0;width:3360;"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w:rPr>
          <w:rFonts w:asciiTheme="minorEastAsia" w:hAnsiTheme="minorEastAsia" w:eastAsiaTheme="minorEastAsia"/>
          <w:sz w:val="24"/>
          <w:u w:val="none"/>
          <w:lang w:eastAsia="zh-CN"/>
        </w:rPr>
        <w:t>支付宝账号：</w:t>
      </w:r>
      <w:r>
        <w:rPr>
          <w:rFonts w:hint="eastAsia" w:asciiTheme="minorEastAsia" w:hAnsiTheme="minorEastAsia" w:eastAsiaTheme="minorEastAsia"/>
          <w:sz w:val="24"/>
          <w:u w:val="none"/>
        </w:rPr>
        <w:fldChar w:fldCharType="begin"/>
      </w:r>
      <w:r>
        <w:rPr>
          <w:rFonts w:hint="eastAsia" w:asciiTheme="minorEastAsia" w:hAnsiTheme="minorEastAsia" w:eastAsiaTheme="minorEastAsia"/>
          <w:sz w:val="24"/>
          <w:u w:val="none"/>
        </w:rPr>
        <w:instrText xml:space="preserve"> HYPERLINK "mailto:15658812345@163.com" </w:instrText>
      </w:r>
      <w:r>
        <w:rPr>
          <w:rFonts w:hint="eastAsia" w:asciiTheme="minorEastAsia" w:hAnsiTheme="minorEastAsia" w:eastAsiaTheme="minorEastAsia"/>
          <w:sz w:val="24"/>
          <w:u w:val="none"/>
        </w:rPr>
        <w:fldChar w:fldCharType="separate"/>
      </w:r>
      <w:r>
        <w:rPr>
          <w:rStyle w:val="10"/>
          <w:rFonts w:hint="eastAsia" w:asciiTheme="minorEastAsia" w:hAnsiTheme="minorEastAsia" w:eastAsiaTheme="minorEastAsia"/>
          <w:sz w:val="24"/>
        </w:rPr>
        <w:t>15658812345@163.com</w:t>
      </w:r>
      <w:r>
        <w:rPr>
          <w:rFonts w:hint="eastAsia" w:asciiTheme="minorEastAsia" w:hAnsiTheme="minorEastAsia" w:eastAsiaTheme="minorEastAsia"/>
          <w:sz w:val="24"/>
          <w:u w:val="none"/>
        </w:rPr>
        <w:fldChar w:fldCharType="end"/>
      </w:r>
    </w:p>
    <w:p>
      <w:pPr>
        <w:pStyle w:val="4"/>
        <w:spacing w:line="360" w:lineRule="auto"/>
        <w:ind w:left="212" w:right="450" w:firstLine="468" w:firstLineChars="200"/>
        <w:rPr>
          <w:rFonts w:asciiTheme="minorEastAsia" w:hAnsiTheme="minorEastAsia" w:eastAsiaTheme="minorEastAsia"/>
          <w:spacing w:val="-3"/>
          <w:sz w:val="24"/>
          <w:lang w:eastAsia="zh-CN"/>
        </w:rPr>
      </w:pPr>
      <w:r>
        <w:rPr>
          <w:rFonts w:hint="eastAsia" w:asciiTheme="minorEastAsia" w:hAnsiTheme="minorEastAsia" w:eastAsiaTheme="minorEastAsia"/>
          <w:spacing w:val="-3"/>
          <w:sz w:val="24"/>
          <w:lang w:eastAsia="zh-CN"/>
        </w:rPr>
        <w:t>2.</w:t>
      </w:r>
      <w:r>
        <w:rPr>
          <w:rFonts w:asciiTheme="minorEastAsia" w:hAnsiTheme="minorEastAsia" w:eastAsiaTheme="minorEastAsia"/>
          <w:spacing w:val="-3"/>
          <w:sz w:val="24"/>
          <w:lang w:eastAsia="zh-CN"/>
        </w:rPr>
        <w:t>3、本合同有效期内，在乙方按本协议规定提供会计核算、纳税申报</w:t>
      </w:r>
      <w:r>
        <w:rPr>
          <w:rFonts w:hint="eastAsia" w:asciiTheme="minorEastAsia" w:hAnsiTheme="minorEastAsia" w:eastAsiaTheme="minorEastAsia"/>
          <w:spacing w:val="-3"/>
          <w:sz w:val="24"/>
          <w:lang w:eastAsia="zh-CN"/>
        </w:rPr>
        <w:t>服务</w:t>
      </w:r>
      <w:r>
        <w:rPr>
          <w:rFonts w:asciiTheme="minorEastAsia" w:hAnsiTheme="minorEastAsia" w:eastAsiaTheme="minorEastAsia"/>
          <w:spacing w:val="-3"/>
          <w:sz w:val="24"/>
          <w:lang w:eastAsia="zh-CN"/>
        </w:rPr>
        <w:t>的过程中，如甲方因业务发展需要，需乙方提供其他服务或增加乙方工作量的，双方可另行协商费用。</w:t>
      </w:r>
    </w:p>
    <w:p>
      <w:pPr>
        <w:pStyle w:val="4"/>
        <w:tabs>
          <w:tab w:val="left" w:pos="6828"/>
        </w:tabs>
        <w:spacing w:line="360" w:lineRule="auto"/>
        <w:ind w:right="3516" w:firstLine="720" w:firstLineChars="300"/>
        <w:rPr>
          <w:rFonts w:asciiTheme="minorEastAsia" w:hAnsiTheme="minorEastAsia" w:eastAsiaTheme="minorEastAsia"/>
          <w:spacing w:val="-3"/>
          <w:sz w:val="24"/>
          <w:lang w:eastAsia="zh-CN"/>
        </w:rPr>
      </w:pPr>
      <w:r>
        <w:rPr>
          <w:rFonts w:hint="eastAsia" w:asciiTheme="minorEastAsia" w:hAnsiTheme="minorEastAsia" w:eastAsiaTheme="minorEastAsia"/>
          <w:sz w:val="24"/>
          <w:lang w:eastAsia="zh-CN"/>
        </w:rPr>
        <w:t>2.4、</w:t>
      </w:r>
      <w:r>
        <w:rPr>
          <w:rFonts w:asciiTheme="minorEastAsia" w:hAnsiTheme="minorEastAsia" w:eastAsiaTheme="minorEastAsia"/>
          <w:sz w:val="24"/>
          <w:lang w:eastAsia="zh-CN"/>
        </w:rPr>
        <w:t>其他约定事</w:t>
      </w:r>
      <w:r>
        <w:rPr>
          <w:rFonts w:hint="eastAsia" w:asciiTheme="minorEastAsia" w:hAnsiTheme="minorEastAsia" w:eastAsiaTheme="minorEastAsia"/>
          <w:sz w:val="24"/>
          <w:lang w:eastAsia="zh-CN"/>
        </w:rPr>
        <w:t>项</w:t>
      </w:r>
      <w:r>
        <w:rPr>
          <w:rFonts w:asciiTheme="minorEastAsia" w:hAnsiTheme="minorEastAsia" w:eastAsiaTheme="minorEastAsia"/>
          <w:sz w:val="24"/>
          <w:lang w:eastAsia="zh-CN"/>
        </w:rPr>
        <w:t>：</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u w:val="single"/>
          <w:lang w:eastAsia="zh-CN"/>
        </w:rPr>
        <w:t xml:space="preserve">  </w:t>
      </w:r>
    </w:p>
    <w:p>
      <w:pPr>
        <w:pStyle w:val="4"/>
        <w:spacing w:line="360" w:lineRule="auto"/>
        <w:ind w:firstLine="480" w:firstLineChars="200"/>
        <w:rPr>
          <w:rFonts w:asciiTheme="minorEastAsia" w:hAnsiTheme="minorEastAsia" w:eastAsiaTheme="minorEastAsia"/>
          <w:sz w:val="24"/>
          <w:u w:val="single"/>
          <w:lang w:eastAsia="zh-CN"/>
        </w:rPr>
      </w:pPr>
    </w:p>
    <w:p>
      <w:pPr>
        <w:pStyle w:val="2"/>
        <w:spacing w:before="1" w:line="360" w:lineRule="auto"/>
        <w:ind w:left="0" w:firstLine="643" w:firstLineChars="200"/>
        <w:rPr>
          <w:rFonts w:asciiTheme="minorEastAsia" w:hAnsiTheme="minorEastAsia" w:eastAsiaTheme="minorEastAsia"/>
          <w:sz w:val="32"/>
          <w:lang w:eastAsia="zh-CN"/>
        </w:rPr>
      </w:pPr>
      <w:r>
        <w:rPr>
          <w:rFonts w:asciiTheme="minorEastAsia" w:hAnsiTheme="minorEastAsia" w:eastAsiaTheme="minorEastAsia"/>
          <w:sz w:val="32"/>
          <w:lang w:eastAsia="zh-CN"/>
        </w:rPr>
        <w:t>第三条</w:t>
      </w:r>
      <w:r>
        <w:rPr>
          <w:rFonts w:hint="eastAsia" w:asciiTheme="minorEastAsia" w:hAnsiTheme="minorEastAsia" w:eastAsiaTheme="minorEastAsia"/>
          <w:sz w:val="32"/>
          <w:lang w:eastAsia="zh-CN"/>
        </w:rPr>
        <w:t xml:space="preserve"> </w:t>
      </w:r>
      <w:r>
        <w:rPr>
          <w:rFonts w:asciiTheme="minorEastAsia" w:hAnsiTheme="minorEastAsia" w:eastAsiaTheme="minorEastAsia"/>
          <w:sz w:val="32"/>
          <w:lang w:eastAsia="zh-CN"/>
        </w:rPr>
        <w:t>甲方的权利</w:t>
      </w:r>
      <w:r>
        <w:rPr>
          <w:rFonts w:hint="eastAsia" w:asciiTheme="minorEastAsia" w:hAnsiTheme="minorEastAsia" w:eastAsiaTheme="minorEastAsia"/>
          <w:sz w:val="32"/>
          <w:lang w:eastAsia="zh-CN"/>
        </w:rPr>
        <w:t>、</w:t>
      </w:r>
      <w:r>
        <w:rPr>
          <w:rFonts w:asciiTheme="minorEastAsia" w:hAnsiTheme="minorEastAsia" w:eastAsiaTheme="minorEastAsia"/>
          <w:sz w:val="32"/>
          <w:lang w:eastAsia="zh-CN"/>
        </w:rPr>
        <w:t>义务</w:t>
      </w:r>
    </w:p>
    <w:p>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3.1</w:t>
      </w:r>
      <w:r>
        <w:rPr>
          <w:rFonts w:asciiTheme="minorEastAsia" w:hAnsiTheme="minorEastAsia" w:eastAsiaTheme="minorEastAsia"/>
          <w:sz w:val="24"/>
          <w:lang w:eastAsia="zh-CN"/>
        </w:rPr>
        <w:t>、甲方应积极配合乙方工作，及时向乙方提供真实、完整、合法、有效的</w:t>
      </w:r>
      <w:r>
        <w:rPr>
          <w:rFonts w:hint="eastAsia" w:asciiTheme="minorEastAsia" w:hAnsiTheme="minorEastAsia" w:eastAsiaTheme="minorEastAsia"/>
          <w:sz w:val="24"/>
          <w:lang w:eastAsia="zh-CN"/>
        </w:rPr>
        <w:t>会计</w:t>
      </w:r>
      <w:r>
        <w:rPr>
          <w:rFonts w:asciiTheme="minorEastAsia" w:hAnsiTheme="minorEastAsia" w:eastAsiaTheme="minorEastAsia"/>
          <w:sz w:val="24"/>
          <w:lang w:eastAsia="zh-CN"/>
        </w:rPr>
        <w:t>资料，协助乙方完成服务项目。如因甲方提供的相关资料不真实</w:t>
      </w:r>
      <w:r>
        <w:rPr>
          <w:rFonts w:hint="eastAsia" w:asciiTheme="minorEastAsia" w:hAnsiTheme="minorEastAsia" w:eastAsiaTheme="minorEastAsia"/>
          <w:sz w:val="24"/>
          <w:lang w:eastAsia="zh-CN"/>
        </w:rPr>
        <w:t>、不合法、不齐全而导致未能完成服务或者造成其它经济损失的，由甲方自行承担相应责任。</w:t>
      </w:r>
    </w:p>
    <w:p>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3.2</w:t>
      </w:r>
      <w:r>
        <w:rPr>
          <w:rFonts w:asciiTheme="minorEastAsia" w:hAnsiTheme="minorEastAsia" w:eastAsiaTheme="minorEastAsia"/>
          <w:sz w:val="24"/>
          <w:lang w:eastAsia="zh-CN"/>
        </w:rPr>
        <w:t>、如甲方的相关资料发生变更（包括但不限于经营地址、开户银行</w:t>
      </w:r>
      <w:r>
        <w:rPr>
          <w:rFonts w:hint="eastAsia" w:asciiTheme="minorEastAsia" w:hAnsiTheme="minorEastAsia" w:eastAsiaTheme="minorEastAsia"/>
          <w:sz w:val="24"/>
          <w:lang w:eastAsia="zh-CN"/>
        </w:rPr>
        <w:t>、法人代表、联系人、联系电话），应及时通知乙方。如因甲方未及时通知乙方及时变更相关资料导致未能完成服务或者造成其它经济损失，由甲方自行承担相应责任。</w:t>
      </w:r>
    </w:p>
    <w:p>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3.3</w:t>
      </w:r>
      <w:r>
        <w:rPr>
          <w:rFonts w:asciiTheme="minorEastAsia" w:hAnsiTheme="minorEastAsia" w:eastAsiaTheme="minorEastAsia"/>
          <w:sz w:val="24"/>
          <w:lang w:eastAsia="zh-CN"/>
        </w:rPr>
        <w:t>、乙方为完成甲方的具体委托事项而实际发生的</w:t>
      </w:r>
      <w:r>
        <w:rPr>
          <w:rFonts w:hint="eastAsia" w:asciiTheme="minorEastAsia" w:hAnsiTheme="minorEastAsia" w:eastAsiaTheme="minorEastAsia"/>
          <w:sz w:val="24"/>
          <w:lang w:eastAsia="zh-CN"/>
        </w:rPr>
        <w:t>费用支出</w:t>
      </w:r>
      <w:r>
        <w:rPr>
          <w:rFonts w:asciiTheme="minorEastAsia" w:hAnsiTheme="minorEastAsia" w:eastAsiaTheme="minorEastAsia"/>
          <w:sz w:val="24"/>
          <w:lang w:eastAsia="zh-CN"/>
        </w:rPr>
        <w:t>(政府部门所需费用及其它必须的费用)由甲方负担，但相关</w:t>
      </w:r>
      <w:r>
        <w:rPr>
          <w:rFonts w:hint="eastAsia" w:asciiTheme="minorEastAsia" w:hAnsiTheme="minorEastAsia" w:eastAsiaTheme="minorEastAsia"/>
          <w:sz w:val="24"/>
          <w:lang w:eastAsia="zh-CN"/>
        </w:rPr>
        <w:t>支出</w:t>
      </w:r>
      <w:r>
        <w:rPr>
          <w:rFonts w:asciiTheme="minorEastAsia" w:hAnsiTheme="minorEastAsia" w:eastAsiaTheme="minorEastAsia"/>
          <w:sz w:val="24"/>
          <w:lang w:eastAsia="zh-CN"/>
        </w:rPr>
        <w:t>费用应事先征得甲方同意。</w:t>
      </w:r>
    </w:p>
    <w:p>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3.4</w:t>
      </w:r>
      <w:r>
        <w:rPr>
          <w:rFonts w:asciiTheme="minorEastAsia" w:hAnsiTheme="minorEastAsia" w:eastAsiaTheme="minorEastAsia"/>
          <w:sz w:val="24"/>
          <w:lang w:eastAsia="zh-CN"/>
        </w:rPr>
        <w:t>、甲方对乙方提出的要求应当明确、合理、合法，不得要求乙方为其提供违反法律，法规、法院指令或社会公德以及其它损害社会公共利益或他人合法权益的服务。</w:t>
      </w:r>
    </w:p>
    <w:p>
      <w:pPr>
        <w:pStyle w:val="4"/>
        <w:spacing w:line="360" w:lineRule="auto"/>
        <w:ind w:firstLine="468" w:firstLineChars="200"/>
        <w:rPr>
          <w:rFonts w:asciiTheme="minorEastAsia" w:hAnsiTheme="minorEastAsia" w:eastAsiaTheme="minorEastAsia"/>
          <w:sz w:val="24"/>
          <w:lang w:eastAsia="zh-CN"/>
        </w:rPr>
      </w:pPr>
      <w:r>
        <w:rPr>
          <w:rFonts w:hint="eastAsia" w:asciiTheme="minorEastAsia" w:hAnsiTheme="minorEastAsia" w:eastAsiaTheme="minorEastAsia"/>
          <w:spacing w:val="-3"/>
          <w:sz w:val="24"/>
          <w:lang w:eastAsia="zh-CN"/>
        </w:rPr>
        <w:t>3.5</w:t>
      </w:r>
      <w:r>
        <w:rPr>
          <w:rFonts w:asciiTheme="minorEastAsia" w:hAnsiTheme="minorEastAsia" w:eastAsiaTheme="minorEastAsia"/>
          <w:spacing w:val="-10"/>
          <w:sz w:val="24"/>
          <w:lang w:eastAsia="zh-CN"/>
        </w:rPr>
        <w:t xml:space="preserve">、甲方需于每月 </w:t>
      </w:r>
      <w:r>
        <w:rPr>
          <w:rFonts w:asciiTheme="minorEastAsia" w:hAnsiTheme="minorEastAsia" w:eastAsiaTheme="minorEastAsia"/>
          <w:sz w:val="24"/>
          <w:lang w:eastAsia="zh-CN"/>
        </w:rPr>
        <w:t>5</w:t>
      </w:r>
      <w:r>
        <w:rPr>
          <w:rFonts w:hint="eastAsia" w:asciiTheme="minorEastAsia" w:hAnsiTheme="minorEastAsia" w:eastAsiaTheme="minorEastAsia"/>
          <w:sz w:val="24"/>
          <w:lang w:eastAsia="zh-CN"/>
        </w:rPr>
        <w:t>-10</w:t>
      </w:r>
      <w:r>
        <w:rPr>
          <w:rFonts w:asciiTheme="minorEastAsia" w:hAnsiTheme="minorEastAsia" w:eastAsiaTheme="minorEastAsia"/>
          <w:spacing w:val="-8"/>
          <w:sz w:val="24"/>
          <w:lang w:eastAsia="zh-CN"/>
        </w:rPr>
        <w:t>日前向乙方提供发票等记账和报税所需的原始单据，并保证其真实有效。</w:t>
      </w:r>
    </w:p>
    <w:p>
      <w:pPr>
        <w:pStyle w:val="4"/>
        <w:spacing w:line="360" w:lineRule="auto"/>
        <w:ind w:firstLine="468" w:firstLineChars="200"/>
        <w:rPr>
          <w:rFonts w:asciiTheme="minorEastAsia" w:hAnsiTheme="minorEastAsia" w:eastAsiaTheme="minorEastAsia"/>
          <w:sz w:val="24"/>
          <w:lang w:eastAsia="zh-CN"/>
        </w:rPr>
      </w:pPr>
      <w:r>
        <w:rPr>
          <w:rFonts w:hint="eastAsia" w:asciiTheme="minorEastAsia" w:hAnsiTheme="minorEastAsia" w:eastAsiaTheme="minorEastAsia"/>
          <w:spacing w:val="-3"/>
          <w:sz w:val="24"/>
          <w:lang w:eastAsia="zh-CN"/>
        </w:rPr>
        <w:t>3.6</w:t>
      </w:r>
      <w:r>
        <w:rPr>
          <w:rFonts w:asciiTheme="minorEastAsia" w:hAnsiTheme="minorEastAsia" w:eastAsiaTheme="minorEastAsia"/>
          <w:spacing w:val="-3"/>
          <w:sz w:val="24"/>
          <w:lang w:eastAsia="zh-CN"/>
        </w:rPr>
        <w:t>、甲方若因重要事务需要乙方上门服务的，需提前一天以书面形式通知乙方，给予足够的时间用于调配工作人员。</w:t>
      </w:r>
    </w:p>
    <w:p>
      <w:pPr>
        <w:pStyle w:val="4"/>
        <w:spacing w:line="360" w:lineRule="auto"/>
        <w:ind w:firstLine="468" w:firstLineChars="200"/>
        <w:rPr>
          <w:rFonts w:asciiTheme="minorEastAsia" w:hAnsiTheme="minorEastAsia" w:eastAsiaTheme="minorEastAsia"/>
          <w:sz w:val="24"/>
          <w:lang w:eastAsia="zh-CN"/>
        </w:rPr>
      </w:pPr>
      <w:r>
        <w:rPr>
          <w:rFonts w:hint="eastAsia" w:asciiTheme="minorEastAsia" w:hAnsiTheme="minorEastAsia" w:eastAsiaTheme="minorEastAsia"/>
          <w:spacing w:val="-3"/>
          <w:sz w:val="24"/>
          <w:lang w:eastAsia="zh-CN"/>
        </w:rPr>
        <w:t>3.7</w:t>
      </w:r>
      <w:r>
        <w:rPr>
          <w:rFonts w:asciiTheme="minorEastAsia" w:hAnsiTheme="minorEastAsia" w:eastAsiaTheme="minorEastAsia"/>
          <w:spacing w:val="-3"/>
          <w:sz w:val="24"/>
          <w:lang w:eastAsia="zh-CN"/>
        </w:rPr>
        <w:t>、服务期内，如甲方需要乙方新增服务内容或者变更服务内容，或者出现与乙方服务内容</w:t>
      </w:r>
      <w:r>
        <w:rPr>
          <w:rFonts w:hint="eastAsia" w:asciiTheme="minorEastAsia" w:hAnsiTheme="minorEastAsia" w:eastAsiaTheme="minorEastAsia"/>
          <w:spacing w:val="-3"/>
          <w:sz w:val="24"/>
          <w:lang w:eastAsia="zh-CN"/>
        </w:rPr>
        <w:t>有</w:t>
      </w:r>
      <w:r>
        <w:rPr>
          <w:rFonts w:asciiTheme="minorEastAsia" w:hAnsiTheme="minorEastAsia" w:eastAsiaTheme="minorEastAsia"/>
          <w:spacing w:val="-3"/>
          <w:sz w:val="24"/>
          <w:lang w:eastAsia="zh-CN"/>
        </w:rPr>
        <w:t>关的突发情</w:t>
      </w:r>
      <w:r>
        <w:rPr>
          <w:rFonts w:asciiTheme="minorEastAsia" w:hAnsiTheme="minorEastAsia" w:eastAsiaTheme="minorEastAsia"/>
          <w:spacing w:val="-5"/>
          <w:sz w:val="24"/>
          <w:lang w:eastAsia="zh-CN"/>
        </w:rPr>
        <w:t>况时，应及时书面通知乙方，征求乙方的意见。</w:t>
      </w:r>
    </w:p>
    <w:p>
      <w:pPr>
        <w:pStyle w:val="4"/>
        <w:spacing w:line="360" w:lineRule="auto"/>
        <w:ind w:firstLine="460" w:firstLineChars="200"/>
        <w:rPr>
          <w:rFonts w:asciiTheme="minorEastAsia" w:hAnsiTheme="minorEastAsia" w:eastAsiaTheme="minorEastAsia"/>
          <w:sz w:val="24"/>
          <w:lang w:eastAsia="zh-CN"/>
        </w:rPr>
      </w:pPr>
      <w:r>
        <w:rPr>
          <w:rFonts w:hint="eastAsia" w:asciiTheme="minorEastAsia" w:hAnsiTheme="minorEastAsia" w:eastAsiaTheme="minorEastAsia"/>
          <w:spacing w:val="-5"/>
          <w:sz w:val="24"/>
          <w:lang w:eastAsia="zh-CN"/>
        </w:rPr>
        <w:t>3.8、甲方在收到乙方任何形式告知的纳税信息及纳税金额后，应配合完成税金的申报和缴纳，由于甲方忽视、不配合、或乙方经努力无法与甲方取得联系而引起的漏纳税、迟纳税及相关部门的处罚及相关风险、责任和甲乙方各自的损失，甲方应全部承担。</w:t>
      </w:r>
    </w:p>
    <w:p>
      <w:pPr>
        <w:pStyle w:val="4"/>
        <w:spacing w:line="360" w:lineRule="auto"/>
        <w:ind w:firstLine="460" w:firstLineChars="200"/>
        <w:rPr>
          <w:rFonts w:asciiTheme="minorEastAsia" w:hAnsiTheme="minorEastAsia" w:eastAsiaTheme="minorEastAsia"/>
          <w:sz w:val="24"/>
          <w:lang w:eastAsia="zh-CN"/>
        </w:rPr>
      </w:pPr>
      <w:r>
        <w:rPr>
          <w:rFonts w:hint="eastAsia" w:asciiTheme="minorEastAsia" w:hAnsiTheme="minorEastAsia" w:eastAsiaTheme="minorEastAsia"/>
          <w:spacing w:val="-5"/>
          <w:sz w:val="24"/>
          <w:lang w:eastAsia="zh-CN"/>
        </w:rPr>
        <w:t>3.9、甲方企业公司名称的变更需提前告知乙方，如无特殊声明，本协议将继续生效于变更后的公司。</w:t>
      </w:r>
    </w:p>
    <w:p>
      <w:pPr>
        <w:pStyle w:val="2"/>
        <w:spacing w:line="360" w:lineRule="auto"/>
        <w:ind w:firstLine="643" w:firstLineChars="200"/>
        <w:rPr>
          <w:rFonts w:asciiTheme="minorEastAsia" w:hAnsiTheme="minorEastAsia" w:eastAsiaTheme="minorEastAsia"/>
          <w:sz w:val="32"/>
          <w:lang w:eastAsia="zh-CN"/>
        </w:rPr>
      </w:pPr>
    </w:p>
    <w:p>
      <w:pPr>
        <w:pStyle w:val="2"/>
        <w:spacing w:line="360" w:lineRule="auto"/>
        <w:ind w:firstLine="643" w:firstLineChars="200"/>
        <w:rPr>
          <w:rFonts w:asciiTheme="minorEastAsia" w:hAnsiTheme="minorEastAsia" w:eastAsiaTheme="minorEastAsia"/>
          <w:sz w:val="32"/>
          <w:lang w:eastAsia="zh-CN"/>
        </w:rPr>
      </w:pPr>
      <w:r>
        <w:rPr>
          <w:rFonts w:asciiTheme="minorEastAsia" w:hAnsiTheme="minorEastAsia" w:eastAsiaTheme="minorEastAsia"/>
          <w:sz w:val="32"/>
          <w:lang w:eastAsia="zh-CN"/>
        </w:rPr>
        <w:t>第四条</w:t>
      </w:r>
      <w:r>
        <w:rPr>
          <w:rFonts w:hint="eastAsia" w:asciiTheme="minorEastAsia" w:hAnsiTheme="minorEastAsia" w:eastAsiaTheme="minorEastAsia"/>
          <w:sz w:val="32"/>
          <w:lang w:eastAsia="zh-CN"/>
        </w:rPr>
        <w:t xml:space="preserve"> </w:t>
      </w:r>
      <w:r>
        <w:rPr>
          <w:rFonts w:asciiTheme="minorEastAsia" w:hAnsiTheme="minorEastAsia" w:eastAsiaTheme="minorEastAsia"/>
          <w:sz w:val="32"/>
          <w:lang w:eastAsia="zh-CN"/>
        </w:rPr>
        <w:t>乙方的权利</w:t>
      </w:r>
      <w:r>
        <w:rPr>
          <w:rFonts w:hint="eastAsia" w:asciiTheme="minorEastAsia" w:hAnsiTheme="minorEastAsia" w:eastAsiaTheme="minorEastAsia"/>
          <w:sz w:val="32"/>
          <w:lang w:eastAsia="zh-CN"/>
        </w:rPr>
        <w:t>、</w:t>
      </w:r>
      <w:r>
        <w:rPr>
          <w:rFonts w:asciiTheme="minorEastAsia" w:hAnsiTheme="minorEastAsia" w:eastAsiaTheme="minorEastAsia"/>
          <w:sz w:val="32"/>
          <w:lang w:eastAsia="zh-CN"/>
        </w:rPr>
        <w:t>义务</w:t>
      </w:r>
    </w:p>
    <w:p>
      <w:pPr>
        <w:pStyle w:val="4"/>
        <w:spacing w:line="360" w:lineRule="auto"/>
        <w:ind w:left="212" w:right="492" w:firstLine="468" w:firstLineChars="200"/>
        <w:rPr>
          <w:rFonts w:asciiTheme="minorEastAsia" w:hAnsiTheme="minorEastAsia" w:eastAsiaTheme="minorEastAsia"/>
          <w:spacing w:val="-3"/>
          <w:sz w:val="24"/>
          <w:lang w:eastAsia="zh-CN"/>
        </w:rPr>
      </w:pPr>
      <w:r>
        <w:rPr>
          <w:rFonts w:hint="eastAsia" w:asciiTheme="minorEastAsia" w:hAnsiTheme="minorEastAsia" w:eastAsiaTheme="minorEastAsia"/>
          <w:spacing w:val="-3"/>
          <w:sz w:val="24"/>
          <w:lang w:eastAsia="zh-CN"/>
        </w:rPr>
        <w:t>4.1</w:t>
      </w:r>
      <w:r>
        <w:rPr>
          <w:rFonts w:asciiTheme="minorEastAsia" w:hAnsiTheme="minorEastAsia" w:eastAsiaTheme="minorEastAsia"/>
          <w:spacing w:val="-3"/>
          <w:sz w:val="24"/>
          <w:lang w:eastAsia="zh-CN"/>
        </w:rPr>
        <w:t>、乙方在取得甲方所提供</w:t>
      </w:r>
      <w:r>
        <w:rPr>
          <w:rFonts w:hint="eastAsia" w:asciiTheme="minorEastAsia" w:hAnsiTheme="minorEastAsia" w:eastAsiaTheme="minorEastAsia"/>
          <w:spacing w:val="-3"/>
          <w:sz w:val="24"/>
          <w:lang w:eastAsia="zh-CN"/>
        </w:rPr>
        <w:t>准确、完整的资料后</w:t>
      </w:r>
      <w:r>
        <w:rPr>
          <w:rFonts w:asciiTheme="minorEastAsia" w:hAnsiTheme="minorEastAsia" w:eastAsiaTheme="minorEastAsia"/>
          <w:spacing w:val="-3"/>
          <w:sz w:val="24"/>
          <w:lang w:eastAsia="zh-CN"/>
        </w:rPr>
        <w:t>，</w:t>
      </w:r>
      <w:r>
        <w:rPr>
          <w:rFonts w:hint="eastAsia" w:asciiTheme="minorEastAsia" w:hAnsiTheme="minorEastAsia" w:eastAsiaTheme="minorEastAsia"/>
          <w:spacing w:val="-3"/>
          <w:sz w:val="24"/>
          <w:lang w:eastAsia="zh-CN"/>
        </w:rPr>
        <w:t>按时保质完成</w:t>
      </w:r>
      <w:r>
        <w:rPr>
          <w:rFonts w:asciiTheme="minorEastAsia" w:hAnsiTheme="minorEastAsia" w:eastAsiaTheme="minorEastAsia"/>
          <w:spacing w:val="-3"/>
          <w:sz w:val="24"/>
          <w:lang w:eastAsia="zh-CN"/>
        </w:rPr>
        <w:t>建账、报税工作</w:t>
      </w:r>
      <w:r>
        <w:rPr>
          <w:rFonts w:hint="eastAsia" w:asciiTheme="minorEastAsia" w:hAnsiTheme="minorEastAsia" w:eastAsiaTheme="minorEastAsia"/>
          <w:spacing w:val="-3"/>
          <w:sz w:val="24"/>
          <w:lang w:eastAsia="zh-CN"/>
        </w:rPr>
        <w:t>，及时服务于甲方</w:t>
      </w:r>
      <w:r>
        <w:rPr>
          <w:rFonts w:asciiTheme="minorEastAsia" w:hAnsiTheme="minorEastAsia" w:eastAsiaTheme="minorEastAsia"/>
          <w:spacing w:val="-3"/>
          <w:sz w:val="24"/>
          <w:lang w:eastAsia="zh-CN"/>
        </w:rPr>
        <w:t>。</w:t>
      </w:r>
    </w:p>
    <w:p>
      <w:pPr>
        <w:pStyle w:val="4"/>
        <w:spacing w:line="360" w:lineRule="auto"/>
        <w:ind w:left="212" w:right="492" w:firstLine="468" w:firstLineChars="200"/>
        <w:rPr>
          <w:rFonts w:asciiTheme="minorEastAsia" w:hAnsiTheme="minorEastAsia" w:eastAsiaTheme="minorEastAsia"/>
          <w:spacing w:val="-3"/>
          <w:sz w:val="24"/>
          <w:lang w:eastAsia="zh-CN"/>
        </w:rPr>
      </w:pPr>
      <w:r>
        <w:rPr>
          <w:rFonts w:hint="eastAsia" w:asciiTheme="minorEastAsia" w:hAnsiTheme="minorEastAsia" w:eastAsiaTheme="minorEastAsia"/>
          <w:spacing w:val="-3"/>
          <w:sz w:val="24"/>
          <w:lang w:eastAsia="zh-CN"/>
        </w:rPr>
        <w:t>4.2、</w:t>
      </w:r>
      <w:r>
        <w:rPr>
          <w:rFonts w:asciiTheme="minorEastAsia" w:hAnsiTheme="minorEastAsia" w:eastAsiaTheme="minorEastAsia"/>
          <w:spacing w:val="-3"/>
          <w:sz w:val="24"/>
          <w:lang w:eastAsia="zh-CN"/>
        </w:rPr>
        <w:t>乙方对于在工作中得到的资料和情况需严格保守商业机密，并保证遵循“独立、真实、公正、客观”的原则。</w:t>
      </w:r>
    </w:p>
    <w:p>
      <w:pPr>
        <w:pStyle w:val="4"/>
        <w:spacing w:line="360" w:lineRule="auto"/>
        <w:ind w:left="212" w:right="492" w:firstLine="468" w:firstLineChars="200"/>
        <w:rPr>
          <w:rFonts w:asciiTheme="minorEastAsia" w:hAnsiTheme="minorEastAsia" w:eastAsiaTheme="minorEastAsia"/>
          <w:spacing w:val="-3"/>
          <w:sz w:val="24"/>
          <w:lang w:eastAsia="zh-CN"/>
        </w:rPr>
      </w:pPr>
      <w:r>
        <w:rPr>
          <w:rFonts w:hint="eastAsia" w:asciiTheme="minorEastAsia" w:hAnsiTheme="minorEastAsia" w:eastAsiaTheme="minorEastAsia"/>
          <w:spacing w:val="-3"/>
          <w:sz w:val="24"/>
          <w:lang w:eastAsia="zh-CN"/>
        </w:rPr>
        <w:t>4.3</w:t>
      </w:r>
      <w:r>
        <w:rPr>
          <w:rFonts w:asciiTheme="minorEastAsia" w:hAnsiTheme="minorEastAsia" w:eastAsiaTheme="minorEastAsia"/>
          <w:spacing w:val="-3"/>
          <w:sz w:val="24"/>
          <w:lang w:eastAsia="zh-CN"/>
        </w:rPr>
        <w:t>、非因乙方原因发生的甲方违法违规行为，乙方无需为甲方处理相关的补正事务；若甲方需要乙方协助其处理相关的违法违规补正事务，应另行向乙方支付代理费，具体费用视工作量而定。</w:t>
      </w:r>
    </w:p>
    <w:p>
      <w:pPr>
        <w:pStyle w:val="4"/>
        <w:spacing w:line="360" w:lineRule="auto"/>
        <w:ind w:left="212" w:right="492" w:firstLine="468" w:firstLineChars="200"/>
        <w:rPr>
          <w:rFonts w:asciiTheme="minorEastAsia" w:hAnsiTheme="minorEastAsia" w:eastAsiaTheme="minorEastAsia"/>
          <w:spacing w:val="-3"/>
          <w:sz w:val="24"/>
          <w:lang w:eastAsia="zh-CN"/>
        </w:rPr>
      </w:pPr>
      <w:r>
        <w:rPr>
          <w:rFonts w:hint="eastAsia" w:asciiTheme="minorEastAsia" w:hAnsiTheme="minorEastAsia" w:eastAsiaTheme="minorEastAsia"/>
          <w:spacing w:val="-3"/>
          <w:sz w:val="24"/>
          <w:lang w:eastAsia="zh-CN"/>
        </w:rPr>
        <w:t>4.4、甲方有权就乙方服务项目内的事项，向乙方提出口头或书面询问，乙方应告知工作进度。</w:t>
      </w:r>
    </w:p>
    <w:p>
      <w:pPr>
        <w:pStyle w:val="4"/>
        <w:spacing w:line="360" w:lineRule="auto"/>
        <w:ind w:left="212" w:right="492" w:firstLine="468" w:firstLineChars="200"/>
        <w:rPr>
          <w:rFonts w:asciiTheme="minorEastAsia" w:hAnsiTheme="minorEastAsia" w:eastAsiaTheme="minorEastAsia"/>
          <w:spacing w:val="-3"/>
          <w:sz w:val="24"/>
          <w:lang w:eastAsia="zh-CN"/>
        </w:rPr>
      </w:pPr>
      <w:r>
        <w:rPr>
          <w:rFonts w:hint="eastAsia" w:asciiTheme="minorEastAsia" w:hAnsiTheme="minorEastAsia" w:eastAsiaTheme="minorEastAsia"/>
          <w:spacing w:val="-3"/>
          <w:sz w:val="24"/>
          <w:lang w:eastAsia="zh-CN"/>
        </w:rPr>
        <w:t>4.5、按照现行相关的法律、法规和政策规定，履行服务程序，诚实守信，勤勉尽责，尽力维护甲方合法权益，并保证服务的质量。</w:t>
      </w:r>
    </w:p>
    <w:p>
      <w:pPr>
        <w:pStyle w:val="4"/>
        <w:spacing w:line="360" w:lineRule="auto"/>
        <w:ind w:left="212" w:right="492" w:firstLine="468" w:firstLineChars="200"/>
        <w:rPr>
          <w:rFonts w:asciiTheme="minorEastAsia" w:hAnsiTheme="minorEastAsia" w:eastAsiaTheme="minorEastAsia"/>
          <w:spacing w:val="-3"/>
          <w:sz w:val="24"/>
          <w:lang w:eastAsia="zh-CN"/>
        </w:rPr>
      </w:pPr>
      <w:r>
        <w:rPr>
          <w:rFonts w:hint="eastAsia" w:asciiTheme="minorEastAsia" w:hAnsiTheme="minorEastAsia" w:eastAsiaTheme="minorEastAsia"/>
          <w:spacing w:val="-3"/>
          <w:sz w:val="24"/>
          <w:lang w:eastAsia="zh-CN"/>
        </w:rPr>
        <w:t>4.6、严格依据甲方的授权为其服务，不得损害甲方的商业利益及其合法权益。</w:t>
      </w:r>
    </w:p>
    <w:p>
      <w:pPr>
        <w:pStyle w:val="4"/>
        <w:spacing w:line="360" w:lineRule="auto"/>
        <w:ind w:left="212" w:right="492" w:firstLine="468" w:firstLineChars="200"/>
        <w:rPr>
          <w:rFonts w:asciiTheme="minorEastAsia" w:hAnsiTheme="minorEastAsia" w:eastAsiaTheme="minorEastAsia"/>
          <w:spacing w:val="-3"/>
          <w:sz w:val="24"/>
          <w:lang w:eastAsia="zh-CN"/>
        </w:rPr>
      </w:pPr>
      <w:r>
        <w:rPr>
          <w:rFonts w:hint="eastAsia" w:asciiTheme="minorEastAsia" w:hAnsiTheme="minorEastAsia" w:eastAsiaTheme="minorEastAsia"/>
          <w:spacing w:val="-3"/>
          <w:sz w:val="24"/>
          <w:lang w:eastAsia="zh-CN"/>
        </w:rPr>
        <w:t>4.7、乙方经营地址、联系电话变更、服务人员工作岗位变动，需及时将变更情况及时通知甲方。因乙方未及时通知而导致服务未能完成的，责任由乙方承担。</w:t>
      </w:r>
    </w:p>
    <w:p>
      <w:pPr>
        <w:pStyle w:val="4"/>
        <w:spacing w:line="360" w:lineRule="auto"/>
        <w:ind w:left="212" w:right="492" w:firstLine="468" w:firstLineChars="200"/>
        <w:rPr>
          <w:rFonts w:asciiTheme="minorEastAsia" w:hAnsiTheme="minorEastAsia" w:eastAsiaTheme="minorEastAsia"/>
          <w:spacing w:val="-3"/>
          <w:sz w:val="24"/>
          <w:lang w:eastAsia="zh-CN"/>
        </w:rPr>
      </w:pPr>
      <w:r>
        <w:rPr>
          <w:rFonts w:hint="eastAsia" w:asciiTheme="minorEastAsia" w:hAnsiTheme="minorEastAsia" w:eastAsiaTheme="minorEastAsia"/>
          <w:spacing w:val="-3"/>
          <w:sz w:val="24"/>
          <w:lang w:eastAsia="zh-CN"/>
        </w:rPr>
        <w:t>4.8、乙方应妥善保管好甲方移交的全部资料，由于乙方原因造成甲方资料、相关证件遗失，乙方应及时告知甲方并积极采取补救措施，并承担相关的补救费用，补救费用应以此项服务收取的服务费用为最高限额。</w:t>
      </w:r>
    </w:p>
    <w:p>
      <w:pPr>
        <w:pStyle w:val="4"/>
        <w:spacing w:line="360" w:lineRule="auto"/>
        <w:ind w:left="212" w:right="492" w:firstLine="468" w:firstLineChars="200"/>
        <w:rPr>
          <w:rFonts w:asciiTheme="minorEastAsia" w:hAnsiTheme="minorEastAsia" w:eastAsiaTheme="minorEastAsia"/>
          <w:spacing w:val="-3"/>
          <w:sz w:val="24"/>
          <w:lang w:eastAsia="zh-CN"/>
        </w:rPr>
      </w:pPr>
      <w:r>
        <w:rPr>
          <w:rFonts w:hint="eastAsia" w:asciiTheme="minorEastAsia" w:hAnsiTheme="minorEastAsia" w:eastAsiaTheme="minorEastAsia"/>
          <w:spacing w:val="-3"/>
          <w:sz w:val="24"/>
          <w:lang w:eastAsia="zh-CN"/>
        </w:rPr>
        <w:t>4.9、乙方不参与甲方具体的生产经营，不对甲方的任何经营风险及相应的法律、经济责任负责。乙方只对甲方提供的会计资料按会计制度规定和税法规定进行记账和纳税申报，对于甲方没有按本协议约定提供真实、合法、完整、准确、有效的资料、信息而产生的行政、刑事及民事责任，甲方应承担全部责任，因此对乙方所造成的损失由甲方承担。</w:t>
      </w:r>
    </w:p>
    <w:p>
      <w:pPr>
        <w:pStyle w:val="4"/>
        <w:spacing w:line="360" w:lineRule="auto"/>
        <w:ind w:left="212" w:right="492" w:firstLine="468" w:firstLineChars="200"/>
        <w:rPr>
          <w:rFonts w:asciiTheme="minorEastAsia" w:hAnsiTheme="minorEastAsia" w:eastAsiaTheme="minorEastAsia"/>
          <w:sz w:val="24"/>
          <w:lang w:eastAsia="zh-CN"/>
        </w:rPr>
      </w:pPr>
      <w:r>
        <w:rPr>
          <w:rFonts w:hint="eastAsia" w:asciiTheme="minorEastAsia" w:hAnsiTheme="minorEastAsia" w:eastAsiaTheme="minorEastAsia"/>
          <w:spacing w:val="-3"/>
          <w:sz w:val="24"/>
          <w:lang w:eastAsia="zh-CN"/>
        </w:rPr>
        <w:t>4.10、</w:t>
      </w:r>
      <w:r>
        <w:rPr>
          <w:rFonts w:asciiTheme="minorEastAsia" w:hAnsiTheme="minorEastAsia" w:eastAsiaTheme="minorEastAsia"/>
          <w:spacing w:val="-3"/>
          <w:sz w:val="24"/>
          <w:lang w:eastAsia="zh-CN"/>
        </w:rPr>
        <w:t>本合同履行期届满或提前解除、终止后，乙方应</w:t>
      </w:r>
      <w:r>
        <w:rPr>
          <w:rFonts w:hint="eastAsia" w:asciiTheme="minorEastAsia" w:hAnsiTheme="minorEastAsia" w:eastAsiaTheme="minorEastAsia"/>
          <w:spacing w:val="-3"/>
          <w:sz w:val="24"/>
          <w:lang w:eastAsia="zh-CN"/>
        </w:rPr>
        <w:t>及时</w:t>
      </w:r>
      <w:r>
        <w:rPr>
          <w:rFonts w:asciiTheme="minorEastAsia" w:hAnsiTheme="minorEastAsia" w:eastAsiaTheme="minorEastAsia"/>
          <w:spacing w:val="-3"/>
          <w:sz w:val="24"/>
          <w:lang w:eastAsia="zh-CN"/>
        </w:rPr>
        <w:t>将甲方的档案资料，信息数据等交</w:t>
      </w:r>
      <w:r>
        <w:rPr>
          <w:rFonts w:hint="eastAsia" w:asciiTheme="minorEastAsia" w:hAnsiTheme="minorEastAsia" w:eastAsiaTheme="minorEastAsia"/>
          <w:spacing w:val="-3"/>
          <w:sz w:val="24"/>
          <w:lang w:eastAsia="zh-CN"/>
        </w:rPr>
        <w:t>接给</w:t>
      </w:r>
      <w:r>
        <w:rPr>
          <w:rFonts w:asciiTheme="minorEastAsia" w:hAnsiTheme="minorEastAsia" w:eastAsiaTheme="minorEastAsia"/>
          <w:spacing w:val="-3"/>
          <w:sz w:val="24"/>
          <w:lang w:eastAsia="zh-CN"/>
        </w:rPr>
        <w:t>甲方</w:t>
      </w:r>
      <w:r>
        <w:rPr>
          <w:rFonts w:hint="eastAsia" w:asciiTheme="minorEastAsia" w:hAnsiTheme="minorEastAsia" w:eastAsiaTheme="minorEastAsia"/>
          <w:spacing w:val="-3"/>
          <w:sz w:val="24"/>
          <w:lang w:eastAsia="zh-CN"/>
        </w:rPr>
        <w:t>，乙方无权力扣押甲方的任何档案资料</w:t>
      </w:r>
      <w:r>
        <w:rPr>
          <w:rFonts w:asciiTheme="minorEastAsia" w:hAnsiTheme="minorEastAsia" w:eastAsiaTheme="minorEastAsia"/>
          <w:spacing w:val="-3"/>
          <w:sz w:val="24"/>
          <w:lang w:eastAsia="zh-CN"/>
        </w:rPr>
        <w:t>。</w:t>
      </w:r>
    </w:p>
    <w:p>
      <w:pPr>
        <w:pStyle w:val="2"/>
        <w:spacing w:before="25" w:line="360" w:lineRule="auto"/>
        <w:ind w:firstLine="643" w:firstLineChars="200"/>
        <w:rPr>
          <w:rFonts w:asciiTheme="minorEastAsia" w:hAnsiTheme="minorEastAsia" w:eastAsiaTheme="minorEastAsia"/>
          <w:sz w:val="32"/>
          <w:lang w:eastAsia="zh-CN"/>
        </w:rPr>
      </w:pPr>
    </w:p>
    <w:p>
      <w:pPr>
        <w:pStyle w:val="2"/>
        <w:spacing w:before="25" w:line="360" w:lineRule="auto"/>
        <w:ind w:firstLine="643" w:firstLineChars="200"/>
        <w:rPr>
          <w:rFonts w:asciiTheme="minorEastAsia" w:hAnsiTheme="minorEastAsia" w:eastAsiaTheme="minorEastAsia"/>
          <w:sz w:val="32"/>
          <w:lang w:eastAsia="zh-CN"/>
        </w:rPr>
      </w:pPr>
      <w:r>
        <w:rPr>
          <w:rFonts w:asciiTheme="minorEastAsia" w:hAnsiTheme="minorEastAsia" w:eastAsiaTheme="minorEastAsia"/>
          <w:sz w:val="32"/>
          <w:lang w:eastAsia="zh-CN"/>
        </w:rPr>
        <w:t>第</w:t>
      </w:r>
      <w:r>
        <w:rPr>
          <w:rFonts w:hint="eastAsia" w:asciiTheme="minorEastAsia" w:hAnsiTheme="minorEastAsia" w:eastAsiaTheme="minorEastAsia"/>
          <w:sz w:val="32"/>
          <w:lang w:eastAsia="zh-CN"/>
        </w:rPr>
        <w:t>五</w:t>
      </w:r>
      <w:r>
        <w:rPr>
          <w:rFonts w:asciiTheme="minorEastAsia" w:hAnsiTheme="minorEastAsia" w:eastAsiaTheme="minorEastAsia"/>
          <w:sz w:val="32"/>
          <w:lang w:eastAsia="zh-CN"/>
        </w:rPr>
        <w:t>条</w:t>
      </w:r>
      <w:r>
        <w:rPr>
          <w:rFonts w:hint="eastAsia" w:asciiTheme="minorEastAsia" w:hAnsiTheme="minorEastAsia" w:eastAsiaTheme="minorEastAsia"/>
          <w:sz w:val="32"/>
          <w:lang w:eastAsia="zh-CN"/>
        </w:rPr>
        <w:t xml:space="preserve"> </w:t>
      </w:r>
      <w:r>
        <w:rPr>
          <w:rFonts w:asciiTheme="minorEastAsia" w:hAnsiTheme="minorEastAsia" w:eastAsiaTheme="minorEastAsia"/>
          <w:sz w:val="32"/>
          <w:lang w:eastAsia="zh-CN"/>
        </w:rPr>
        <w:t>合同的解除、违约责任</w:t>
      </w:r>
    </w:p>
    <w:p>
      <w:pPr>
        <w:pStyle w:val="4"/>
        <w:spacing w:before="22" w:line="360" w:lineRule="auto"/>
        <w:ind w:left="212" w:right="384"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w:t>
      </w:r>
      <w:r>
        <w:rPr>
          <w:rFonts w:asciiTheme="minorEastAsia" w:hAnsiTheme="minorEastAsia" w:eastAsiaTheme="minorEastAsia"/>
          <w:sz w:val="24"/>
          <w:lang w:eastAsia="zh-CN"/>
        </w:rPr>
        <w:t>1</w:t>
      </w:r>
      <w:r>
        <w:rPr>
          <w:rFonts w:asciiTheme="minorEastAsia" w:hAnsiTheme="minorEastAsia" w:eastAsiaTheme="minorEastAsia"/>
          <w:spacing w:val="-4"/>
          <w:sz w:val="24"/>
          <w:lang w:eastAsia="zh-CN"/>
        </w:rPr>
        <w:t>、甲方无正当理由不支付会计代理费或者无故单方解除合同的，乙方均有权不提供相应的服务并依法追</w:t>
      </w:r>
      <w:r>
        <w:rPr>
          <w:rFonts w:asciiTheme="minorEastAsia" w:hAnsiTheme="minorEastAsia" w:eastAsiaTheme="minorEastAsia"/>
          <w:spacing w:val="-12"/>
          <w:sz w:val="24"/>
          <w:lang w:eastAsia="zh-CN"/>
        </w:rPr>
        <w:t xml:space="preserve">缴未付款项。如甲方无故逾期付费达 </w:t>
      </w:r>
      <w:r>
        <w:rPr>
          <w:rFonts w:asciiTheme="minorEastAsia" w:hAnsiTheme="minorEastAsia" w:eastAsiaTheme="minorEastAsia"/>
          <w:sz w:val="24"/>
          <w:lang w:eastAsia="zh-CN"/>
        </w:rPr>
        <w:t>3</w:t>
      </w:r>
      <w:r>
        <w:rPr>
          <w:rFonts w:asciiTheme="minorEastAsia" w:hAnsiTheme="minorEastAsia" w:eastAsiaTheme="minorEastAsia"/>
          <w:spacing w:val="-13"/>
          <w:sz w:val="24"/>
          <w:lang w:eastAsia="zh-CN"/>
        </w:rPr>
        <w:t xml:space="preserve"> 个月以上，乙方有权单方解除合同，停止办理甲方的一切委托事项。</w:t>
      </w:r>
      <w:r>
        <w:rPr>
          <w:rFonts w:asciiTheme="minorEastAsia" w:hAnsiTheme="minorEastAsia" w:eastAsiaTheme="minorEastAsia"/>
          <w:spacing w:val="-15"/>
          <w:sz w:val="24"/>
          <w:lang w:eastAsia="zh-CN"/>
        </w:rPr>
        <w:t xml:space="preserve">由此引起的一切后果由甲方自行承担，并要求甲方支付所欠费用 </w:t>
      </w:r>
      <w:r>
        <w:rPr>
          <w:rFonts w:asciiTheme="minorEastAsia" w:hAnsiTheme="minorEastAsia" w:eastAsiaTheme="minorEastAsia"/>
          <w:sz w:val="24"/>
          <w:lang w:eastAsia="zh-CN"/>
        </w:rPr>
        <w:t>20%的违约金。</w:t>
      </w:r>
    </w:p>
    <w:p>
      <w:pPr>
        <w:pStyle w:val="4"/>
        <w:spacing w:before="22" w:line="360" w:lineRule="auto"/>
        <w:ind w:left="212" w:right="384"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w:t>
      </w:r>
      <w:r>
        <w:rPr>
          <w:rFonts w:asciiTheme="minorEastAsia" w:hAnsiTheme="minorEastAsia" w:eastAsiaTheme="minorEastAsia"/>
          <w:sz w:val="24"/>
          <w:lang w:eastAsia="zh-CN"/>
        </w:rPr>
        <w:t>2、乙方无故不履行职责，甲方有权终止合同，并要求乙方返还未履行部分的相应</w:t>
      </w:r>
      <w:r>
        <w:rPr>
          <w:rFonts w:hint="eastAsia" w:asciiTheme="minorEastAsia" w:hAnsiTheme="minorEastAsia" w:eastAsiaTheme="minorEastAsia"/>
          <w:sz w:val="24"/>
          <w:lang w:eastAsia="zh-CN"/>
        </w:rPr>
        <w:t>服务</w:t>
      </w:r>
      <w:r>
        <w:rPr>
          <w:rFonts w:asciiTheme="minorEastAsia" w:hAnsiTheme="minorEastAsia" w:eastAsiaTheme="minorEastAsia"/>
          <w:sz w:val="24"/>
          <w:lang w:eastAsia="zh-CN"/>
        </w:rPr>
        <w:t>费。</w:t>
      </w:r>
    </w:p>
    <w:p>
      <w:pPr>
        <w:pStyle w:val="4"/>
        <w:spacing w:line="360" w:lineRule="auto"/>
        <w:ind w:left="212" w:right="492" w:firstLine="460" w:firstLineChars="200"/>
        <w:rPr>
          <w:rFonts w:asciiTheme="minorEastAsia" w:hAnsiTheme="minorEastAsia" w:eastAsiaTheme="minorEastAsia"/>
          <w:spacing w:val="-18"/>
          <w:sz w:val="24"/>
          <w:lang w:eastAsia="zh-CN"/>
        </w:rPr>
      </w:pPr>
      <w:r>
        <w:rPr>
          <w:rFonts w:hint="eastAsia" w:asciiTheme="minorEastAsia" w:hAnsiTheme="minorEastAsia" w:eastAsiaTheme="minorEastAsia"/>
          <w:spacing w:val="-5"/>
          <w:sz w:val="24"/>
          <w:lang w:eastAsia="zh-CN"/>
        </w:rPr>
        <w:t>5.3、因乙方不当执业行为、故意或重大过失而导致甲方在此次服务中受到损失的，乙方应对甲方的损失予以合同补偿，补偿数额由双方协商，且补偿数额应以此项服务收取的服务费用为最高限额。</w:t>
      </w:r>
    </w:p>
    <w:p>
      <w:pPr>
        <w:pStyle w:val="4"/>
        <w:spacing w:before="22" w:line="360" w:lineRule="auto"/>
        <w:ind w:left="212" w:right="384"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w:t>
      </w:r>
      <w:r>
        <w:rPr>
          <w:rFonts w:asciiTheme="minorEastAsia" w:hAnsiTheme="minorEastAsia" w:eastAsiaTheme="minorEastAsia"/>
          <w:sz w:val="24"/>
          <w:lang w:eastAsia="zh-CN"/>
        </w:rPr>
        <w:t>4、在合同期内，如甲方提前终止或解除合同，则需提前两个月告知乙方，并额外支付乙方两个月代理费作为违约金，如有预付款需要退回则不享受任何优惠。</w:t>
      </w:r>
    </w:p>
    <w:p>
      <w:pPr>
        <w:pStyle w:val="4"/>
        <w:spacing w:before="22" w:line="360" w:lineRule="auto"/>
        <w:ind w:left="212" w:right="384"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5.5、</w:t>
      </w:r>
      <w:r>
        <w:rPr>
          <w:rFonts w:asciiTheme="minorEastAsia" w:hAnsiTheme="minorEastAsia" w:eastAsiaTheme="minorEastAsia"/>
          <w:sz w:val="24"/>
          <w:lang w:eastAsia="zh-CN"/>
        </w:rPr>
        <w:t>在本协议有效期内和因任何原因终止后两年的期间，甲方不得拉拢和劝诱乙方的任何雇员（包括在职员工及离职不满一年的原乙方员工</w:t>
      </w:r>
      <w:r>
        <w:rPr>
          <w:rFonts w:hint="eastAsia" w:asciiTheme="minorEastAsia" w:hAnsiTheme="minorEastAsia" w:eastAsiaTheme="minorEastAsia"/>
          <w:sz w:val="24"/>
          <w:lang w:eastAsia="zh-CN"/>
        </w:rPr>
        <w:t>）接受其聘请或雇用。如果甲方违反本条规定，其应已认识到乙方将因此遭受实质性的损害。因此，其应向乙方支付违约金，违约金应等于乙方支付给该员工的一年工资总额。</w:t>
      </w:r>
    </w:p>
    <w:p>
      <w:pPr>
        <w:pStyle w:val="4"/>
        <w:spacing w:before="22" w:line="360" w:lineRule="auto"/>
        <w:ind w:left="212" w:right="384" w:firstLine="643" w:firstLineChars="200"/>
        <w:rPr>
          <w:rFonts w:asciiTheme="minorEastAsia" w:hAnsiTheme="minorEastAsia" w:eastAsiaTheme="minorEastAsia"/>
          <w:b/>
          <w:bCs/>
          <w:sz w:val="32"/>
          <w:szCs w:val="24"/>
          <w:lang w:eastAsia="zh-CN"/>
        </w:rPr>
      </w:pPr>
    </w:p>
    <w:p>
      <w:pPr>
        <w:pStyle w:val="4"/>
        <w:spacing w:before="22" w:line="360" w:lineRule="auto"/>
        <w:ind w:left="212" w:right="384" w:firstLine="643" w:firstLineChars="200"/>
        <w:rPr>
          <w:rFonts w:asciiTheme="minorEastAsia" w:hAnsiTheme="minorEastAsia" w:eastAsiaTheme="minorEastAsia"/>
          <w:b/>
          <w:bCs/>
          <w:sz w:val="32"/>
          <w:szCs w:val="24"/>
          <w:lang w:eastAsia="zh-CN"/>
        </w:rPr>
      </w:pPr>
      <w:r>
        <w:rPr>
          <w:rFonts w:hint="eastAsia" w:asciiTheme="minorEastAsia" w:hAnsiTheme="minorEastAsia" w:eastAsiaTheme="minorEastAsia"/>
          <w:b/>
          <w:bCs/>
          <w:sz w:val="32"/>
          <w:szCs w:val="24"/>
          <w:lang w:eastAsia="zh-CN"/>
        </w:rPr>
        <w:t>第六条 保密事项</w:t>
      </w:r>
    </w:p>
    <w:p>
      <w:pPr>
        <w:pStyle w:val="4"/>
        <w:spacing w:before="22" w:line="360" w:lineRule="auto"/>
        <w:ind w:left="212" w:right="384"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6.1、双方应当对本协议的内容、因履行本协议或在本协议期间获得的，或收到的对方的商务、财务、技术、产品的信息、用户资料或其他标明保密的文件或信息的内容保守秘密。</w:t>
      </w:r>
    </w:p>
    <w:p>
      <w:pPr>
        <w:pStyle w:val="4"/>
        <w:spacing w:before="22" w:line="360" w:lineRule="auto"/>
        <w:ind w:left="212" w:right="384"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6.2、未经信息披露方书面事先同意，不得向本协议外的任何第三方披露。但以下事项除外：</w:t>
      </w:r>
    </w:p>
    <w:p>
      <w:pPr>
        <w:pStyle w:val="4"/>
        <w:spacing w:before="22" w:line="360" w:lineRule="auto"/>
        <w:ind w:left="212" w:right="384"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①根据法律法规规定，司法、行政机关依法要求乙方提供协助和配合，乙方给予协助和配合的，不构成违反保密义务。</w:t>
      </w:r>
    </w:p>
    <w:p>
      <w:pPr>
        <w:pStyle w:val="4"/>
        <w:spacing w:before="22" w:line="360" w:lineRule="auto"/>
        <w:ind w:left="212" w:right="384"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②为行使本协议项下其权利和履行其义务的目的而向其人员或其他专业人员进行披露。</w:t>
      </w:r>
    </w:p>
    <w:p>
      <w:pPr>
        <w:pStyle w:val="4"/>
        <w:spacing w:before="22" w:line="360" w:lineRule="auto"/>
        <w:ind w:left="212" w:right="384"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6.3、任何一方发现各自保密信息被泄露，应立即以书面形式通知对方，证实是对方过错造成保密信息被泄露的，有权向对方要求经济赔偿。</w:t>
      </w:r>
    </w:p>
    <w:p>
      <w:pPr>
        <w:pStyle w:val="4"/>
        <w:spacing w:before="22" w:line="360" w:lineRule="auto"/>
        <w:ind w:left="212" w:right="384"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6.4、甲方向乙方提供的任何资料、文件和信息，在乙方服务结束后，乙方均应及时归还甲方。    </w:t>
      </w:r>
    </w:p>
    <w:p>
      <w:pPr>
        <w:pStyle w:val="4"/>
        <w:spacing w:before="22" w:line="360" w:lineRule="auto"/>
        <w:ind w:left="212" w:right="384"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6.5、以上第1、2、3款应在本协议期满、解除或终止后仍然有效。</w:t>
      </w:r>
    </w:p>
    <w:p>
      <w:pPr>
        <w:pStyle w:val="2"/>
        <w:spacing w:line="360" w:lineRule="auto"/>
        <w:ind w:firstLine="643" w:firstLineChars="200"/>
        <w:rPr>
          <w:rFonts w:asciiTheme="minorEastAsia" w:hAnsiTheme="minorEastAsia" w:eastAsiaTheme="minorEastAsia"/>
          <w:sz w:val="32"/>
          <w:lang w:eastAsia="zh-CN"/>
        </w:rPr>
      </w:pPr>
    </w:p>
    <w:p>
      <w:pPr>
        <w:pStyle w:val="2"/>
        <w:spacing w:line="360" w:lineRule="auto"/>
        <w:ind w:firstLine="643" w:firstLineChars="200"/>
        <w:rPr>
          <w:rFonts w:asciiTheme="minorEastAsia" w:hAnsiTheme="minorEastAsia" w:eastAsiaTheme="minorEastAsia"/>
          <w:sz w:val="32"/>
          <w:lang w:eastAsia="zh-CN"/>
        </w:rPr>
      </w:pPr>
      <w:r>
        <w:rPr>
          <w:rFonts w:asciiTheme="minorEastAsia" w:hAnsiTheme="minorEastAsia" w:eastAsiaTheme="minorEastAsia"/>
          <w:sz w:val="32"/>
          <w:lang w:eastAsia="zh-CN"/>
        </w:rPr>
        <w:t>第</w:t>
      </w:r>
      <w:r>
        <w:rPr>
          <w:rFonts w:hint="eastAsia" w:asciiTheme="minorEastAsia" w:hAnsiTheme="minorEastAsia" w:eastAsiaTheme="minorEastAsia"/>
          <w:sz w:val="32"/>
          <w:lang w:eastAsia="zh-CN"/>
        </w:rPr>
        <w:t>七</w:t>
      </w:r>
      <w:r>
        <w:rPr>
          <w:rFonts w:asciiTheme="minorEastAsia" w:hAnsiTheme="minorEastAsia" w:eastAsiaTheme="minorEastAsia"/>
          <w:sz w:val="32"/>
          <w:lang w:eastAsia="zh-CN"/>
        </w:rPr>
        <w:t>条</w:t>
      </w:r>
      <w:r>
        <w:rPr>
          <w:rFonts w:hint="eastAsia" w:asciiTheme="minorEastAsia" w:hAnsiTheme="minorEastAsia" w:eastAsiaTheme="minorEastAsia"/>
          <w:sz w:val="32"/>
          <w:lang w:eastAsia="zh-CN"/>
        </w:rPr>
        <w:t xml:space="preserve"> </w:t>
      </w:r>
      <w:r>
        <w:rPr>
          <w:rFonts w:asciiTheme="minorEastAsia" w:hAnsiTheme="minorEastAsia" w:eastAsiaTheme="minorEastAsia"/>
          <w:sz w:val="32"/>
          <w:lang w:eastAsia="zh-CN"/>
        </w:rPr>
        <w:t>争议的解决</w:t>
      </w:r>
    </w:p>
    <w:p>
      <w:pPr>
        <w:pStyle w:val="4"/>
        <w:spacing w:before="22" w:line="360" w:lineRule="auto"/>
        <w:ind w:left="317" w:leftChars="144" w:right="384"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7.1、</w:t>
      </w:r>
      <w:r>
        <w:rPr>
          <w:rFonts w:asciiTheme="minorEastAsia" w:hAnsiTheme="minorEastAsia" w:eastAsiaTheme="minorEastAsia"/>
          <w:sz w:val="24"/>
          <w:lang w:eastAsia="zh-CN"/>
        </w:rPr>
        <w:t>甲乙双方如果发生争议，应当友好协商解决；协商不成的，任何一方均有权将争议提交乙方所在地的人民法院解决。</w:t>
      </w:r>
    </w:p>
    <w:p>
      <w:pPr>
        <w:pStyle w:val="4"/>
        <w:spacing w:before="22" w:line="360" w:lineRule="auto"/>
        <w:ind w:left="317" w:leftChars="144" w:right="384"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7.</w:t>
      </w:r>
      <w:r>
        <w:rPr>
          <w:rFonts w:asciiTheme="minorEastAsia" w:hAnsiTheme="minorEastAsia" w:eastAsiaTheme="minorEastAsia"/>
          <w:sz w:val="24"/>
          <w:lang w:eastAsia="zh-CN"/>
        </w:rPr>
        <w:t>2</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除正在诉讼的争议事项外，双方应继续行使本协议项下的其余权利</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并履行其本协议下的其它义务。</w:t>
      </w:r>
    </w:p>
    <w:p>
      <w:pPr>
        <w:pStyle w:val="2"/>
        <w:spacing w:line="360" w:lineRule="auto"/>
        <w:ind w:firstLine="643" w:firstLineChars="200"/>
        <w:rPr>
          <w:rFonts w:asciiTheme="minorEastAsia" w:hAnsiTheme="minorEastAsia" w:eastAsiaTheme="minorEastAsia"/>
          <w:sz w:val="32"/>
          <w:lang w:eastAsia="zh-CN"/>
        </w:rPr>
      </w:pPr>
    </w:p>
    <w:p>
      <w:pPr>
        <w:pStyle w:val="2"/>
        <w:spacing w:line="360" w:lineRule="auto"/>
        <w:ind w:firstLine="643" w:firstLineChars="200"/>
        <w:rPr>
          <w:rFonts w:asciiTheme="minorEastAsia" w:hAnsiTheme="minorEastAsia" w:eastAsiaTheme="minorEastAsia"/>
          <w:sz w:val="32"/>
          <w:lang w:eastAsia="zh-CN"/>
        </w:rPr>
      </w:pPr>
      <w:r>
        <w:rPr>
          <w:rFonts w:asciiTheme="minorEastAsia" w:hAnsiTheme="minorEastAsia" w:eastAsiaTheme="minorEastAsia"/>
          <w:sz w:val="32"/>
          <w:lang w:eastAsia="zh-CN"/>
        </w:rPr>
        <w:t>第八条</w:t>
      </w:r>
      <w:r>
        <w:rPr>
          <w:rFonts w:hint="eastAsia" w:asciiTheme="minorEastAsia" w:hAnsiTheme="minorEastAsia" w:eastAsiaTheme="minorEastAsia"/>
          <w:sz w:val="32"/>
          <w:lang w:eastAsia="zh-CN"/>
        </w:rPr>
        <w:t xml:space="preserve"> </w:t>
      </w:r>
      <w:r>
        <w:rPr>
          <w:rFonts w:asciiTheme="minorEastAsia" w:hAnsiTheme="minorEastAsia" w:eastAsiaTheme="minorEastAsia"/>
          <w:sz w:val="32"/>
          <w:lang w:eastAsia="zh-CN"/>
        </w:rPr>
        <w:t>通知和送达</w:t>
      </w:r>
    </w:p>
    <w:p>
      <w:pPr>
        <w:pStyle w:val="4"/>
        <w:spacing w:before="22" w:line="360" w:lineRule="auto"/>
        <w:ind w:left="212" w:right="384"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8.</w:t>
      </w:r>
      <w:r>
        <w:rPr>
          <w:rFonts w:asciiTheme="minorEastAsia" w:hAnsiTheme="minorEastAsia" w:eastAsiaTheme="minorEastAsia"/>
          <w:sz w:val="24"/>
          <w:lang w:eastAsia="zh-CN"/>
        </w:rPr>
        <w:t>1、甲、乙双方因履行本合同而相互发出或者提供的所有通知、文件、材料，均以本合同所列明的地址、电子邮箱、传真送达。一方迁址或者变更邮箱、传真电话的，应当书面通知对方。否则，由此造成的不利后果均由过错方承担。</w:t>
      </w:r>
    </w:p>
    <w:p>
      <w:pPr>
        <w:pStyle w:val="4"/>
        <w:spacing w:line="360" w:lineRule="auto"/>
        <w:ind w:left="212" w:right="495"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8.</w:t>
      </w:r>
      <w:r>
        <w:rPr>
          <w:rFonts w:asciiTheme="minorEastAsia" w:hAnsiTheme="minorEastAsia" w:eastAsiaTheme="minorEastAsia"/>
          <w:sz w:val="24"/>
          <w:lang w:eastAsia="zh-CN"/>
        </w:rPr>
        <w:t>2、 以当面交付文件方式送达的，交付之时视为送达；以电子邮件方式送达的，发出电子邮件时视为送达；以传真方式送达的，发出传真时视为送达；以邮寄方式送达的，邮件交邮当日视为送达(邮费甲方承担)。</w:t>
      </w:r>
    </w:p>
    <w:p>
      <w:pPr>
        <w:pStyle w:val="2"/>
        <w:spacing w:line="360" w:lineRule="auto"/>
        <w:ind w:firstLine="643" w:firstLineChars="200"/>
        <w:rPr>
          <w:rFonts w:asciiTheme="minorEastAsia" w:hAnsiTheme="minorEastAsia" w:eastAsiaTheme="minorEastAsia"/>
          <w:sz w:val="32"/>
          <w:lang w:eastAsia="zh-CN"/>
        </w:rPr>
      </w:pPr>
    </w:p>
    <w:p>
      <w:pPr>
        <w:pStyle w:val="2"/>
        <w:spacing w:line="360" w:lineRule="auto"/>
        <w:ind w:firstLine="643" w:firstLineChars="200"/>
        <w:rPr>
          <w:rFonts w:asciiTheme="minorEastAsia" w:hAnsiTheme="minorEastAsia" w:eastAsiaTheme="minorEastAsia"/>
          <w:sz w:val="32"/>
          <w:lang w:eastAsia="zh-CN"/>
        </w:rPr>
      </w:pPr>
      <w:r>
        <w:rPr>
          <w:rFonts w:asciiTheme="minorEastAsia" w:hAnsiTheme="minorEastAsia" w:eastAsiaTheme="minorEastAsia"/>
          <w:sz w:val="32"/>
          <w:lang w:eastAsia="zh-CN"/>
        </w:rPr>
        <w:t>第</w:t>
      </w:r>
      <w:r>
        <w:rPr>
          <w:rFonts w:hint="eastAsia" w:asciiTheme="minorEastAsia" w:hAnsiTheme="minorEastAsia" w:eastAsiaTheme="minorEastAsia"/>
          <w:sz w:val="32"/>
          <w:lang w:eastAsia="zh-CN"/>
        </w:rPr>
        <w:t>九</w:t>
      </w:r>
      <w:r>
        <w:rPr>
          <w:rFonts w:asciiTheme="minorEastAsia" w:hAnsiTheme="minorEastAsia" w:eastAsiaTheme="minorEastAsia"/>
          <w:sz w:val="32"/>
          <w:lang w:eastAsia="zh-CN"/>
        </w:rPr>
        <w:t>条</w:t>
      </w:r>
      <w:r>
        <w:rPr>
          <w:rFonts w:hint="eastAsia" w:asciiTheme="minorEastAsia" w:hAnsiTheme="minorEastAsia" w:eastAsiaTheme="minorEastAsia"/>
          <w:sz w:val="32"/>
          <w:lang w:eastAsia="zh-CN"/>
        </w:rPr>
        <w:t xml:space="preserve"> </w:t>
      </w:r>
      <w:r>
        <w:rPr>
          <w:rFonts w:asciiTheme="minorEastAsia" w:hAnsiTheme="minorEastAsia" w:eastAsiaTheme="minorEastAsia"/>
          <w:sz w:val="32"/>
          <w:lang w:eastAsia="zh-CN"/>
        </w:rPr>
        <w:t>其它</w:t>
      </w:r>
      <w:r>
        <w:rPr>
          <w:rFonts w:hint="eastAsia" w:asciiTheme="minorEastAsia" w:hAnsiTheme="minorEastAsia" w:eastAsiaTheme="minorEastAsia"/>
          <w:sz w:val="32"/>
          <w:lang w:eastAsia="zh-CN"/>
        </w:rPr>
        <w:t>约定</w:t>
      </w:r>
      <w:r>
        <w:rPr>
          <w:rFonts w:asciiTheme="minorEastAsia" w:hAnsiTheme="minorEastAsia" w:eastAsiaTheme="minorEastAsia"/>
          <w:sz w:val="32"/>
          <w:lang w:eastAsia="zh-CN"/>
        </w:rPr>
        <w:t>事项</w:t>
      </w:r>
    </w:p>
    <w:p>
      <w:pPr>
        <w:pStyle w:val="4"/>
        <w:spacing w:line="360" w:lineRule="auto"/>
        <w:ind w:left="212" w:right="495"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w:t>
      </w:r>
      <w:r>
        <w:rPr>
          <w:rFonts w:asciiTheme="minorEastAsia" w:hAnsiTheme="minorEastAsia" w:eastAsiaTheme="minorEastAsia"/>
          <w:sz w:val="24"/>
          <w:lang w:eastAsia="zh-CN"/>
        </w:rPr>
        <w:t>1、对于本协议的修改、补充或其它变更，须由双方协商一致，以书面形式作出。</w:t>
      </w:r>
    </w:p>
    <w:p>
      <w:pPr>
        <w:pStyle w:val="4"/>
        <w:spacing w:line="360" w:lineRule="auto"/>
        <w:ind w:left="212" w:right="495"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w:t>
      </w:r>
      <w:r>
        <w:rPr>
          <w:rFonts w:asciiTheme="minorEastAsia" w:hAnsiTheme="minorEastAsia" w:eastAsiaTheme="minorEastAsia"/>
          <w:sz w:val="24"/>
          <w:lang w:eastAsia="zh-CN"/>
        </w:rPr>
        <w:t>2、经修改、补充及变更的条款及内容为本合同不可分割的组成部分，与本协议具有同等法律效力。</w:t>
      </w:r>
    </w:p>
    <w:p>
      <w:pPr>
        <w:pStyle w:val="4"/>
        <w:spacing w:line="360" w:lineRule="auto"/>
        <w:ind w:left="212" w:right="495"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9.3</w:t>
      </w:r>
      <w:r>
        <w:rPr>
          <w:rFonts w:asciiTheme="minorEastAsia" w:hAnsiTheme="minorEastAsia" w:eastAsiaTheme="minorEastAsia"/>
          <w:sz w:val="24"/>
          <w:lang w:eastAsia="zh-CN"/>
        </w:rPr>
        <w:t>、本合同经双方签字加盖公章(合同章)后生效，本合同一式贰份，甲方壹份，乙方壹份，本合同传真件有效，具有同等法律效力。</w:t>
      </w:r>
    </w:p>
    <w:p>
      <w:pPr>
        <w:pStyle w:val="4"/>
        <w:spacing w:before="43" w:line="278" w:lineRule="auto"/>
        <w:ind w:left="212" w:right="492" w:firstLine="105"/>
        <w:rPr>
          <w:rFonts w:asciiTheme="minorEastAsia" w:hAnsiTheme="minorEastAsia" w:eastAsiaTheme="minorEastAsia"/>
          <w:sz w:val="24"/>
          <w:lang w:eastAsia="zh-CN"/>
        </w:rPr>
      </w:pPr>
    </w:p>
    <w:p>
      <w:pPr>
        <w:pStyle w:val="4"/>
        <w:spacing w:before="43" w:line="278" w:lineRule="auto"/>
        <w:ind w:left="212" w:right="492" w:firstLine="105"/>
        <w:rPr>
          <w:rFonts w:hint="eastAsia" w:asciiTheme="minorEastAsia" w:hAnsiTheme="minorEastAsia" w:eastAsiaTheme="minorEastAsia"/>
          <w:sz w:val="24"/>
          <w:lang w:eastAsia="zh-CN"/>
        </w:rPr>
      </w:pPr>
    </w:p>
    <w:p>
      <w:pPr>
        <w:pStyle w:val="4"/>
        <w:spacing w:before="43" w:after="23"/>
        <w:rPr>
          <w:rFonts w:asciiTheme="minorEastAsia" w:hAnsiTheme="minorEastAsia" w:eastAsiaTheme="minorEastAsia"/>
          <w:sz w:val="24"/>
        </w:rPr>
      </w:pPr>
      <w:r>
        <w:rPr>
          <w:rFonts w:asciiTheme="minorEastAsia" w:hAnsiTheme="minorEastAsia" w:eastAsiaTheme="minorEastAsia"/>
          <w:sz w:val="24"/>
        </w:rPr>
        <w:t>（以下无正文）</w:t>
      </w:r>
    </w:p>
    <w:tbl>
      <w:tblPr>
        <w:tblStyle w:val="11"/>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7"/>
        <w:gridCol w:w="893"/>
        <w:gridCol w:w="736"/>
        <w:gridCol w:w="665"/>
        <w:gridCol w:w="2627"/>
        <w:gridCol w:w="893"/>
        <w:gridCol w:w="736"/>
        <w:gridCol w:w="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1" w:hRule="atLeast"/>
        </w:trPr>
        <w:tc>
          <w:tcPr>
            <w:tcW w:w="2627" w:type="dxa"/>
            <w:tcBorders>
              <w:right w:val="nil"/>
            </w:tcBorders>
          </w:tcPr>
          <w:p>
            <w:pPr>
              <w:pStyle w:val="13"/>
              <w:spacing w:before="20"/>
              <w:ind w:left="106"/>
              <w:rPr>
                <w:rFonts w:asciiTheme="minorEastAsia" w:hAnsiTheme="minorEastAsia" w:eastAsiaTheme="minorEastAsia"/>
                <w:sz w:val="24"/>
                <w:lang w:eastAsia="zh-CN"/>
              </w:rPr>
            </w:pPr>
            <w:r>
              <w:rPr>
                <w:rFonts w:asciiTheme="minorEastAsia" w:hAnsiTheme="minorEastAsia" w:eastAsiaTheme="minorEastAsia"/>
                <w:sz w:val="24"/>
                <w:lang w:eastAsia="zh-CN"/>
              </w:rPr>
              <w:t>甲方（盖章）：</w:t>
            </w: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spacing w:before="6"/>
              <w:rPr>
                <w:rFonts w:asciiTheme="minorEastAsia" w:hAnsiTheme="minorEastAsia" w:eastAsiaTheme="minorEastAsia"/>
                <w:sz w:val="28"/>
                <w:lang w:eastAsia="zh-CN"/>
              </w:rPr>
            </w:pPr>
          </w:p>
          <w:p>
            <w:pPr>
              <w:pStyle w:val="13"/>
              <w:ind w:left="1157"/>
              <w:rPr>
                <w:rFonts w:asciiTheme="minorEastAsia" w:hAnsiTheme="minorEastAsia" w:eastAsiaTheme="minorEastAsia"/>
                <w:sz w:val="24"/>
                <w:lang w:eastAsia="zh-CN"/>
              </w:rPr>
            </w:pPr>
            <w:r>
              <w:rPr>
                <w:rFonts w:asciiTheme="minorEastAsia" w:hAnsiTheme="minorEastAsia" w:eastAsiaTheme="minorEastAsia"/>
                <w:sz w:val="24"/>
                <w:lang w:eastAsia="zh-CN"/>
              </w:rPr>
              <w:t>签订时间：</w:t>
            </w:r>
          </w:p>
        </w:tc>
        <w:tc>
          <w:tcPr>
            <w:tcW w:w="893" w:type="dxa"/>
            <w:tcBorders>
              <w:left w:val="nil"/>
              <w:right w:val="nil"/>
            </w:tcBorders>
          </w:tcPr>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sz w:val="32"/>
                <w:lang w:eastAsia="zh-CN"/>
              </w:rPr>
            </w:pPr>
          </w:p>
          <w:p>
            <w:pPr>
              <w:pStyle w:val="13"/>
              <w:spacing w:before="1"/>
              <w:ind w:left="424"/>
              <w:rPr>
                <w:rFonts w:asciiTheme="minorEastAsia" w:hAnsiTheme="minorEastAsia" w:eastAsiaTheme="minorEastAsia"/>
                <w:sz w:val="24"/>
              </w:rPr>
            </w:pPr>
            <w:r>
              <w:rPr>
                <w:rFonts w:asciiTheme="minorEastAsia" w:hAnsiTheme="minorEastAsia" w:eastAsiaTheme="minorEastAsia"/>
                <w:w w:val="99"/>
                <w:sz w:val="24"/>
              </w:rPr>
              <w:t>年</w:t>
            </w:r>
          </w:p>
        </w:tc>
        <w:tc>
          <w:tcPr>
            <w:tcW w:w="736" w:type="dxa"/>
            <w:tcBorders>
              <w:left w:val="nil"/>
              <w:right w:val="nil"/>
            </w:tcBorders>
          </w:tcPr>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sz w:val="32"/>
              </w:rPr>
            </w:pPr>
          </w:p>
          <w:p>
            <w:pPr>
              <w:pStyle w:val="13"/>
              <w:spacing w:before="1"/>
              <w:ind w:left="9"/>
              <w:rPr>
                <w:rFonts w:asciiTheme="minorEastAsia" w:hAnsiTheme="minorEastAsia" w:eastAsiaTheme="minorEastAsia"/>
                <w:sz w:val="24"/>
              </w:rPr>
            </w:pPr>
            <w:r>
              <w:rPr>
                <w:rFonts w:asciiTheme="minorEastAsia" w:hAnsiTheme="minorEastAsia" w:eastAsiaTheme="minorEastAsia"/>
                <w:w w:val="99"/>
                <w:sz w:val="24"/>
              </w:rPr>
              <w:t>月</w:t>
            </w:r>
          </w:p>
        </w:tc>
        <w:tc>
          <w:tcPr>
            <w:tcW w:w="665" w:type="dxa"/>
            <w:tcBorders>
              <w:left w:val="nil"/>
            </w:tcBorders>
          </w:tcPr>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sz w:val="32"/>
              </w:rPr>
            </w:pPr>
          </w:p>
          <w:p>
            <w:pPr>
              <w:pStyle w:val="13"/>
              <w:spacing w:before="1"/>
              <w:ind w:left="266"/>
              <w:rPr>
                <w:rFonts w:asciiTheme="minorEastAsia" w:hAnsiTheme="minorEastAsia" w:eastAsiaTheme="minorEastAsia"/>
                <w:sz w:val="24"/>
              </w:rPr>
            </w:pPr>
            <w:r>
              <w:rPr>
                <w:rFonts w:asciiTheme="minorEastAsia" w:hAnsiTheme="minorEastAsia" w:eastAsiaTheme="minorEastAsia"/>
                <w:w w:val="99"/>
                <w:sz w:val="24"/>
              </w:rPr>
              <w:t>日</w:t>
            </w:r>
          </w:p>
        </w:tc>
        <w:tc>
          <w:tcPr>
            <w:tcW w:w="2627" w:type="dxa"/>
            <w:tcBorders>
              <w:right w:val="nil"/>
            </w:tcBorders>
          </w:tcPr>
          <w:p>
            <w:pPr>
              <w:pStyle w:val="13"/>
              <w:spacing w:before="20"/>
              <w:ind w:left="105"/>
              <w:rPr>
                <w:rFonts w:asciiTheme="minorEastAsia" w:hAnsiTheme="minorEastAsia" w:eastAsiaTheme="minorEastAsia"/>
                <w:sz w:val="24"/>
                <w:lang w:eastAsia="zh-CN"/>
              </w:rPr>
            </w:pPr>
            <w:r>
              <w:rPr>
                <w:rFonts w:asciiTheme="minorEastAsia" w:hAnsiTheme="minorEastAsia" w:eastAsiaTheme="minorEastAsia"/>
                <w:sz w:val="24"/>
                <w:lang w:eastAsia="zh-CN"/>
              </w:rPr>
              <w:t>乙方（盖章）：</w:t>
            </w: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spacing w:before="6"/>
              <w:rPr>
                <w:rFonts w:asciiTheme="minorEastAsia" w:hAnsiTheme="minorEastAsia" w:eastAsiaTheme="minorEastAsia"/>
                <w:sz w:val="28"/>
                <w:lang w:eastAsia="zh-CN"/>
              </w:rPr>
            </w:pPr>
          </w:p>
          <w:p>
            <w:pPr>
              <w:pStyle w:val="13"/>
              <w:ind w:left="1156"/>
              <w:rPr>
                <w:rFonts w:asciiTheme="minorEastAsia" w:hAnsiTheme="minorEastAsia" w:eastAsiaTheme="minorEastAsia"/>
                <w:sz w:val="24"/>
                <w:lang w:eastAsia="zh-CN"/>
              </w:rPr>
            </w:pPr>
            <w:r>
              <w:rPr>
                <w:rFonts w:asciiTheme="minorEastAsia" w:hAnsiTheme="minorEastAsia" w:eastAsiaTheme="minorEastAsia"/>
                <w:sz w:val="24"/>
                <w:lang w:eastAsia="zh-CN"/>
              </w:rPr>
              <w:t>签订时间：</w:t>
            </w:r>
          </w:p>
        </w:tc>
        <w:tc>
          <w:tcPr>
            <w:tcW w:w="893" w:type="dxa"/>
            <w:tcBorders>
              <w:left w:val="nil"/>
              <w:right w:val="nil"/>
            </w:tcBorders>
          </w:tcPr>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lang w:eastAsia="zh-CN"/>
              </w:rPr>
            </w:pPr>
          </w:p>
          <w:p>
            <w:pPr>
              <w:pStyle w:val="13"/>
              <w:rPr>
                <w:rFonts w:asciiTheme="minorEastAsia" w:hAnsiTheme="minorEastAsia" w:eastAsiaTheme="minorEastAsia"/>
                <w:sz w:val="32"/>
                <w:lang w:eastAsia="zh-CN"/>
              </w:rPr>
            </w:pPr>
          </w:p>
          <w:p>
            <w:pPr>
              <w:pStyle w:val="13"/>
              <w:spacing w:before="1"/>
              <w:ind w:left="423"/>
              <w:rPr>
                <w:rFonts w:asciiTheme="minorEastAsia" w:hAnsiTheme="minorEastAsia" w:eastAsiaTheme="minorEastAsia"/>
                <w:sz w:val="24"/>
              </w:rPr>
            </w:pPr>
            <w:r>
              <w:rPr>
                <w:rFonts w:asciiTheme="minorEastAsia" w:hAnsiTheme="minorEastAsia" w:eastAsiaTheme="minorEastAsia"/>
                <w:w w:val="99"/>
                <w:sz w:val="24"/>
              </w:rPr>
              <w:t>年</w:t>
            </w:r>
          </w:p>
        </w:tc>
        <w:tc>
          <w:tcPr>
            <w:tcW w:w="736" w:type="dxa"/>
            <w:tcBorders>
              <w:left w:val="nil"/>
              <w:right w:val="nil"/>
            </w:tcBorders>
          </w:tcPr>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sz w:val="32"/>
              </w:rPr>
            </w:pPr>
          </w:p>
          <w:p>
            <w:pPr>
              <w:pStyle w:val="13"/>
              <w:spacing w:before="1"/>
              <w:ind w:left="7"/>
              <w:rPr>
                <w:rFonts w:asciiTheme="minorEastAsia" w:hAnsiTheme="minorEastAsia" w:eastAsiaTheme="minorEastAsia"/>
                <w:sz w:val="24"/>
              </w:rPr>
            </w:pPr>
            <w:r>
              <w:rPr>
                <w:rFonts w:asciiTheme="minorEastAsia" w:hAnsiTheme="minorEastAsia" w:eastAsiaTheme="minorEastAsia"/>
                <w:w w:val="99"/>
                <w:sz w:val="24"/>
              </w:rPr>
              <w:t>月</w:t>
            </w:r>
          </w:p>
        </w:tc>
        <w:tc>
          <w:tcPr>
            <w:tcW w:w="665" w:type="dxa"/>
            <w:tcBorders>
              <w:left w:val="nil"/>
            </w:tcBorders>
          </w:tcPr>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sz w:val="32"/>
              </w:rPr>
            </w:pPr>
          </w:p>
          <w:p>
            <w:pPr>
              <w:pStyle w:val="13"/>
              <w:spacing w:before="1"/>
              <w:ind w:left="265"/>
              <w:rPr>
                <w:rFonts w:asciiTheme="minorEastAsia" w:hAnsiTheme="minorEastAsia" w:eastAsiaTheme="minorEastAsia"/>
                <w:sz w:val="24"/>
              </w:rPr>
            </w:pPr>
            <w:r>
              <w:rPr>
                <w:rFonts w:asciiTheme="minorEastAsia" w:hAnsiTheme="minorEastAsia" w:eastAsiaTheme="minorEastAsia"/>
                <w:w w:val="99"/>
                <w:sz w:val="24"/>
              </w:rPr>
              <w:t>日</w:t>
            </w:r>
          </w:p>
        </w:tc>
      </w:tr>
    </w:tbl>
    <w:p>
      <w:pPr>
        <w:pStyle w:val="4"/>
        <w:spacing w:line="360" w:lineRule="auto"/>
        <w:rPr>
          <w:rFonts w:asciiTheme="minorEastAsia" w:hAnsiTheme="minorEastAsia" w:eastAsiaTheme="minorEastAsia"/>
          <w:sz w:val="24"/>
          <w:u w:val="single"/>
          <w:lang w:eastAsia="zh-CN"/>
        </w:rPr>
        <w:sectPr>
          <w:pgSz w:w="11900" w:h="16820"/>
          <w:pgMar w:top="780" w:right="960" w:bottom="280" w:left="900" w:header="720" w:footer="720" w:gutter="0"/>
          <w:cols w:space="720" w:num="1"/>
        </w:sectPr>
      </w:pPr>
    </w:p>
    <w:tbl>
      <w:tblPr>
        <w:tblStyle w:val="7"/>
        <w:tblW w:w="9639" w:type="dxa"/>
        <w:tblInd w:w="209" w:type="dxa"/>
        <w:tblLayout w:type="autofit"/>
        <w:tblCellMar>
          <w:top w:w="0" w:type="dxa"/>
          <w:left w:w="0" w:type="dxa"/>
          <w:bottom w:w="0" w:type="dxa"/>
          <w:right w:w="0" w:type="dxa"/>
        </w:tblCellMar>
      </w:tblPr>
      <w:tblGrid>
        <w:gridCol w:w="709"/>
        <w:gridCol w:w="2835"/>
        <w:gridCol w:w="1574"/>
        <w:gridCol w:w="792"/>
        <w:gridCol w:w="1046"/>
        <w:gridCol w:w="988"/>
        <w:gridCol w:w="50"/>
        <w:gridCol w:w="795"/>
        <w:gridCol w:w="850"/>
      </w:tblGrid>
      <w:tr>
        <w:tblPrEx>
          <w:tblCellMar>
            <w:top w:w="0" w:type="dxa"/>
            <w:left w:w="0" w:type="dxa"/>
            <w:bottom w:w="0" w:type="dxa"/>
            <w:right w:w="0" w:type="dxa"/>
          </w:tblCellMar>
        </w:tblPrEx>
        <w:trPr>
          <w:trHeight w:val="570" w:hRule="atLeast"/>
        </w:trPr>
        <w:tc>
          <w:tcPr>
            <w:tcW w:w="3544" w:type="dxa"/>
            <w:gridSpan w:val="2"/>
            <w:tcBorders>
              <w:top w:val="nil"/>
              <w:left w:val="nil"/>
              <w:bottom w:val="nil"/>
              <w:right w:val="nil"/>
            </w:tcBorders>
            <w:shd w:val="clear" w:color="auto" w:fill="auto"/>
            <w:tcMar>
              <w:top w:w="15" w:type="dxa"/>
              <w:left w:w="15" w:type="dxa"/>
              <w:right w:w="15" w:type="dxa"/>
            </w:tcMar>
            <w:vAlign w:val="center"/>
          </w:tcPr>
          <w:p>
            <w:pPr>
              <w:widowControl/>
              <w:textAlignment w:val="center"/>
              <w:rPr>
                <w:color w:val="000000"/>
              </w:rPr>
            </w:pPr>
            <w:r>
              <w:rPr>
                <w:rFonts w:hint="eastAsia"/>
                <w:color w:val="000000"/>
                <w:lang w:eastAsia="zh-CN" w:bidi="ar"/>
              </w:rPr>
              <w:t>附件</w:t>
            </w:r>
          </w:p>
        </w:tc>
        <w:tc>
          <w:tcPr>
            <w:tcW w:w="2366" w:type="dxa"/>
            <w:gridSpan w:val="2"/>
            <w:tcBorders>
              <w:top w:val="nil"/>
              <w:left w:val="nil"/>
              <w:bottom w:val="nil"/>
              <w:right w:val="nil"/>
            </w:tcBorders>
            <w:shd w:val="clear" w:color="auto" w:fill="auto"/>
            <w:tcMar>
              <w:top w:w="15" w:type="dxa"/>
              <w:left w:w="15" w:type="dxa"/>
              <w:right w:w="15" w:type="dxa"/>
            </w:tcMar>
            <w:vAlign w:val="center"/>
          </w:tcPr>
          <w:p>
            <w:pPr>
              <w:jc w:val="center"/>
              <w:rPr>
                <w:color w:val="000000"/>
              </w:rPr>
            </w:pPr>
          </w:p>
        </w:tc>
        <w:tc>
          <w:tcPr>
            <w:tcW w:w="2034" w:type="dxa"/>
            <w:gridSpan w:val="2"/>
            <w:tcBorders>
              <w:top w:val="nil"/>
              <w:left w:val="nil"/>
              <w:bottom w:val="nil"/>
              <w:right w:val="nil"/>
            </w:tcBorders>
            <w:shd w:val="clear" w:color="auto" w:fill="auto"/>
            <w:tcMar>
              <w:top w:w="15" w:type="dxa"/>
              <w:left w:w="15" w:type="dxa"/>
              <w:right w:w="15" w:type="dxa"/>
            </w:tcMar>
            <w:vAlign w:val="center"/>
          </w:tcPr>
          <w:p>
            <w:pPr>
              <w:jc w:val="center"/>
              <w:rPr>
                <w:color w:val="000000"/>
              </w:rPr>
            </w:pPr>
          </w:p>
        </w:tc>
        <w:tc>
          <w:tcPr>
            <w:tcW w:w="50" w:type="dxa"/>
            <w:tcBorders>
              <w:top w:val="nil"/>
              <w:left w:val="nil"/>
              <w:bottom w:val="nil"/>
              <w:right w:val="nil"/>
            </w:tcBorders>
            <w:shd w:val="clear" w:color="auto" w:fill="auto"/>
            <w:tcMar>
              <w:top w:w="15" w:type="dxa"/>
              <w:left w:w="15" w:type="dxa"/>
              <w:right w:w="15" w:type="dxa"/>
            </w:tcMar>
            <w:vAlign w:val="center"/>
          </w:tcPr>
          <w:p>
            <w:pPr>
              <w:jc w:val="center"/>
              <w:rPr>
                <w:color w:val="000000"/>
              </w:rPr>
            </w:pPr>
          </w:p>
        </w:tc>
        <w:tc>
          <w:tcPr>
            <w:tcW w:w="795" w:type="dxa"/>
            <w:tcBorders>
              <w:top w:val="nil"/>
              <w:left w:val="nil"/>
              <w:bottom w:val="nil"/>
              <w:right w:val="nil"/>
            </w:tcBorders>
            <w:shd w:val="clear" w:color="auto" w:fill="auto"/>
            <w:tcMar>
              <w:top w:w="15" w:type="dxa"/>
              <w:left w:w="15" w:type="dxa"/>
              <w:right w:w="15" w:type="dxa"/>
            </w:tcMar>
            <w:vAlign w:val="center"/>
          </w:tcPr>
          <w:p>
            <w:pPr>
              <w:jc w:val="center"/>
              <w:rPr>
                <w:color w:val="000000"/>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color w:val="000000"/>
              </w:rPr>
            </w:pPr>
          </w:p>
        </w:tc>
      </w:tr>
      <w:tr>
        <w:tblPrEx>
          <w:tblCellMar>
            <w:top w:w="0" w:type="dxa"/>
            <w:left w:w="0" w:type="dxa"/>
            <w:bottom w:w="0" w:type="dxa"/>
            <w:right w:w="0" w:type="dxa"/>
          </w:tblCellMar>
        </w:tblPrEx>
        <w:trPr>
          <w:trHeight w:val="570" w:hRule="atLeast"/>
        </w:trPr>
        <w:tc>
          <w:tcPr>
            <w:tcW w:w="9639"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b/>
                <w:color w:val="000000"/>
                <w:sz w:val="32"/>
                <w:szCs w:val="32"/>
                <w:lang w:eastAsia="zh-CN"/>
              </w:rPr>
            </w:pPr>
            <w:r>
              <w:rPr>
                <w:rFonts w:hint="eastAsia"/>
                <w:b/>
                <w:color w:val="000000"/>
                <w:sz w:val="32"/>
                <w:szCs w:val="32"/>
                <w:lang w:eastAsia="zh-CN" w:bidi="ar"/>
              </w:rPr>
              <w:t>代理记账服务内容清单</w:t>
            </w:r>
          </w:p>
        </w:tc>
      </w:tr>
      <w:tr>
        <w:tblPrEx>
          <w:tblCellMar>
            <w:top w:w="0" w:type="dxa"/>
            <w:left w:w="0" w:type="dxa"/>
            <w:bottom w:w="0" w:type="dxa"/>
            <w:right w:w="0" w:type="dxa"/>
          </w:tblCellMar>
        </w:tblPrEx>
        <w:trPr>
          <w:trHeight w:val="64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序号</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日常服务项目</w:t>
            </w:r>
          </w:p>
        </w:tc>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rPr>
            </w:pPr>
            <w:r>
              <w:rPr>
                <w:rFonts w:hint="eastAsia"/>
                <w:color w:val="000000"/>
                <w:lang w:eastAsia="zh-CN" w:bidi="ar"/>
              </w:rPr>
              <w:t>价格报价</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备注</w:t>
            </w:r>
          </w:p>
        </w:tc>
        <w:tc>
          <w:tcPr>
            <w:tcW w:w="9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服务标志</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服务选择</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rPr>
            </w:pPr>
            <w:r>
              <w:rPr>
                <w:rFonts w:hint="eastAsia"/>
                <w:color w:val="000000"/>
                <w:lang w:eastAsia="zh-CN" w:bidi="ar"/>
              </w:rPr>
              <w:t>原始单据整理</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rPr>
            </w:pP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lang w:eastAsia="zh-CN"/>
              </w:rPr>
            </w:pPr>
            <w:r>
              <w:rPr>
                <w:rFonts w:hint="eastAsia"/>
                <w:color w:val="000000"/>
                <w:lang w:eastAsia="zh-CN" w:bidi="ar"/>
              </w:rPr>
              <w:t>根据每年度账务处理工作量核算具体金额</w:t>
            </w:r>
          </w:p>
        </w:tc>
        <w:tc>
          <w:tcPr>
            <w:tcW w:w="98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8"/>
                <w:szCs w:val="28"/>
                <w:lang w:eastAsia="zh-CN"/>
              </w:rPr>
            </w:pPr>
          </w:p>
        </w:tc>
        <w:tc>
          <w:tcPr>
            <w:tcW w:w="84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Wingdings 2" w:hAnsi="Wingdings 2" w:eastAsia="Wingdings 2" w:cs="Wingdings 2"/>
                <w:color w:val="000000"/>
                <w:sz w:val="24"/>
                <w:szCs w:val="28"/>
              </w:rPr>
            </w:pPr>
            <w:r>
              <w:rPr>
                <w:rFonts w:ascii="Wingdings 2" w:hAnsi="Wingdings 2" w:eastAsia="Wingdings 2" w:cs="Wingdings 2"/>
                <w:color w:val="000000"/>
                <w:sz w:val="24"/>
                <w:szCs w:val="28"/>
                <w:lang w:eastAsia="zh-CN" w:bidi="ar"/>
              </w:rPr>
              <w:t>是</w:t>
            </w:r>
          </w:p>
        </w:tc>
        <w:tc>
          <w:tcPr>
            <w:tcW w:w="8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Wingdings 2" w:hAnsi="Wingdings 2" w:eastAsia="Wingdings 2" w:cs="Wingdings 2"/>
                <w:color w:val="000000"/>
                <w:sz w:val="24"/>
                <w:szCs w:val="28"/>
              </w:rPr>
            </w:pPr>
            <w:r>
              <w:rPr>
                <w:rFonts w:ascii="Wingdings 2" w:hAnsi="Wingdings 2" w:eastAsia="Wingdings 2" w:cs="Wingdings 2"/>
                <w:color w:val="000000"/>
                <w:sz w:val="24"/>
                <w:szCs w:val="28"/>
                <w:lang w:eastAsia="zh-CN" w:bidi="ar"/>
              </w:rPr>
              <w:t>否</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每月账务处理</w:t>
            </w: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rPr>
            </w:pPr>
          </w:p>
        </w:tc>
        <w:tc>
          <w:tcPr>
            <w:tcW w:w="9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8"/>
                <w:szCs w:val="28"/>
              </w:rPr>
            </w:pPr>
          </w:p>
        </w:tc>
        <w:tc>
          <w:tcPr>
            <w:tcW w:w="84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4"/>
                <w:szCs w:val="28"/>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4"/>
                <w:szCs w:val="28"/>
              </w:rPr>
            </w:pP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lang w:eastAsia="zh-CN"/>
              </w:rPr>
            </w:pPr>
            <w:r>
              <w:rPr>
                <w:rFonts w:hint="eastAsia"/>
                <w:color w:val="000000"/>
                <w:lang w:eastAsia="zh-CN" w:bidi="ar"/>
              </w:rPr>
              <w:t>月度报表、明细账生成</w:t>
            </w: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lang w:eastAsia="zh-CN"/>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lang w:eastAsia="zh-CN"/>
              </w:rPr>
            </w:pPr>
          </w:p>
        </w:tc>
        <w:tc>
          <w:tcPr>
            <w:tcW w:w="9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8"/>
                <w:szCs w:val="28"/>
                <w:lang w:eastAsia="zh-CN"/>
              </w:rPr>
            </w:pPr>
          </w:p>
        </w:tc>
        <w:tc>
          <w:tcPr>
            <w:tcW w:w="84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4"/>
                <w:szCs w:val="28"/>
                <w:lang w:eastAsia="zh-CN"/>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4"/>
                <w:szCs w:val="28"/>
                <w:lang w:eastAsia="zh-CN"/>
              </w:rPr>
            </w:pP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lang w:eastAsia="zh-CN"/>
              </w:rPr>
            </w:pPr>
            <w:r>
              <w:rPr>
                <w:rFonts w:hint="eastAsia"/>
                <w:color w:val="000000"/>
                <w:lang w:eastAsia="zh-CN" w:bidi="ar"/>
              </w:rPr>
              <w:t>年度总账、明细账生成</w:t>
            </w: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lang w:eastAsia="zh-CN"/>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lang w:eastAsia="zh-CN"/>
              </w:rPr>
            </w:pPr>
          </w:p>
        </w:tc>
        <w:tc>
          <w:tcPr>
            <w:tcW w:w="9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8"/>
                <w:szCs w:val="28"/>
                <w:lang w:eastAsia="zh-CN"/>
              </w:rPr>
            </w:pPr>
          </w:p>
        </w:tc>
        <w:tc>
          <w:tcPr>
            <w:tcW w:w="84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4"/>
                <w:szCs w:val="28"/>
                <w:lang w:eastAsia="zh-CN"/>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4"/>
                <w:szCs w:val="28"/>
                <w:lang w:eastAsia="zh-CN"/>
              </w:rPr>
            </w:pP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rPr>
            </w:pPr>
            <w:r>
              <w:rPr>
                <w:rFonts w:hint="eastAsia"/>
                <w:color w:val="000000"/>
                <w:lang w:eastAsia="zh-CN" w:bidi="ar"/>
              </w:rPr>
              <w:t>税务申报及扣款</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rPr>
            </w:pP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rPr>
            </w:pPr>
          </w:p>
        </w:tc>
        <w:tc>
          <w:tcPr>
            <w:tcW w:w="98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8"/>
                <w:szCs w:val="28"/>
              </w:rPr>
            </w:pPr>
          </w:p>
        </w:tc>
        <w:tc>
          <w:tcPr>
            <w:tcW w:w="84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Wingdings 2" w:hAnsi="Wingdings 2" w:eastAsia="Wingdings 2" w:cs="Wingdings 2"/>
                <w:color w:val="000000"/>
                <w:sz w:val="24"/>
                <w:szCs w:val="28"/>
              </w:rPr>
            </w:pPr>
            <w:r>
              <w:rPr>
                <w:rFonts w:ascii="Wingdings 2" w:hAnsi="Wingdings 2" w:eastAsia="Wingdings 2" w:cs="Wingdings 2"/>
                <w:color w:val="000000"/>
                <w:sz w:val="24"/>
                <w:szCs w:val="28"/>
                <w:lang w:eastAsia="zh-CN" w:bidi="ar"/>
              </w:rPr>
              <w:t>是</w:t>
            </w:r>
          </w:p>
        </w:tc>
        <w:tc>
          <w:tcPr>
            <w:tcW w:w="8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Wingdings 2" w:hAnsi="Wingdings 2" w:eastAsia="Wingdings 2" w:cs="Wingdings 2"/>
                <w:color w:val="000000"/>
                <w:sz w:val="24"/>
                <w:szCs w:val="28"/>
              </w:rPr>
            </w:pPr>
            <w:r>
              <w:rPr>
                <w:rFonts w:ascii="Wingdings 2" w:hAnsi="Wingdings 2" w:eastAsia="Wingdings 2" w:cs="Wingdings 2"/>
                <w:color w:val="000000"/>
                <w:sz w:val="24"/>
                <w:szCs w:val="28"/>
                <w:lang w:eastAsia="zh-CN" w:bidi="ar"/>
              </w:rPr>
              <w:t>否</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rPr>
            </w:pPr>
            <w:r>
              <w:rPr>
                <w:rFonts w:hint="eastAsia"/>
                <w:color w:val="000000"/>
                <w:lang w:eastAsia="zh-CN" w:bidi="ar"/>
              </w:rPr>
              <w:t>社保申报及扣款</w:t>
            </w: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rPr>
            </w:pPr>
          </w:p>
        </w:tc>
        <w:tc>
          <w:tcPr>
            <w:tcW w:w="9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8"/>
                <w:szCs w:val="28"/>
              </w:rPr>
            </w:pPr>
          </w:p>
        </w:tc>
        <w:tc>
          <w:tcPr>
            <w:tcW w:w="84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8"/>
                <w:szCs w:val="28"/>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8"/>
                <w:szCs w:val="28"/>
              </w:rPr>
            </w:pP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7</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lang w:eastAsia="zh-CN"/>
              </w:rPr>
            </w:pPr>
            <w:r>
              <w:rPr>
                <w:rFonts w:hint="eastAsia"/>
                <w:color w:val="000000"/>
                <w:lang w:eastAsia="zh-CN" w:bidi="ar"/>
              </w:rPr>
              <w:t>个人所得税纳税申报及扣款</w:t>
            </w: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lang w:eastAsia="zh-CN"/>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lang w:eastAsia="zh-CN"/>
              </w:rPr>
            </w:pPr>
          </w:p>
        </w:tc>
        <w:tc>
          <w:tcPr>
            <w:tcW w:w="9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8"/>
                <w:szCs w:val="28"/>
                <w:lang w:eastAsia="zh-CN"/>
              </w:rPr>
            </w:pPr>
          </w:p>
        </w:tc>
        <w:tc>
          <w:tcPr>
            <w:tcW w:w="84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8"/>
                <w:szCs w:val="28"/>
                <w:lang w:eastAsia="zh-CN"/>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8"/>
                <w:szCs w:val="28"/>
                <w:lang w:eastAsia="zh-CN"/>
              </w:rPr>
            </w:pP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lang w:eastAsia="zh-CN"/>
              </w:rPr>
            </w:pPr>
            <w:r>
              <w:rPr>
                <w:rFonts w:hint="eastAsia"/>
                <w:color w:val="000000"/>
                <w:lang w:eastAsia="zh-CN" w:bidi="ar"/>
              </w:rPr>
              <w:t>年终企业所得税清算申报</w:t>
            </w: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lang w:eastAsia="zh-CN"/>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lang w:eastAsia="zh-CN"/>
              </w:rPr>
            </w:pPr>
          </w:p>
        </w:tc>
        <w:tc>
          <w:tcPr>
            <w:tcW w:w="9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8"/>
                <w:szCs w:val="28"/>
                <w:lang w:eastAsia="zh-CN"/>
              </w:rPr>
            </w:pPr>
          </w:p>
        </w:tc>
        <w:tc>
          <w:tcPr>
            <w:tcW w:w="84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8"/>
                <w:szCs w:val="28"/>
                <w:lang w:eastAsia="zh-CN"/>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8"/>
                <w:szCs w:val="28"/>
                <w:lang w:eastAsia="zh-CN"/>
              </w:rPr>
            </w:pP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9</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rPr>
            </w:pPr>
            <w:r>
              <w:rPr>
                <w:rFonts w:hint="eastAsia"/>
                <w:color w:val="000000"/>
                <w:lang w:eastAsia="zh-CN" w:bidi="ar"/>
              </w:rPr>
              <w:t>年终社保清算</w:t>
            </w: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rPr>
            </w:pPr>
          </w:p>
        </w:tc>
        <w:tc>
          <w:tcPr>
            <w:tcW w:w="9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8"/>
                <w:szCs w:val="28"/>
              </w:rPr>
            </w:pPr>
          </w:p>
        </w:tc>
        <w:tc>
          <w:tcPr>
            <w:tcW w:w="84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8"/>
                <w:szCs w:val="28"/>
              </w:rPr>
            </w:pPr>
          </w:p>
        </w:tc>
        <w:tc>
          <w:tcPr>
            <w:tcW w:w="8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Wingdings 2" w:hAnsi="Wingdings 2" w:eastAsia="Wingdings 2" w:cs="Wingdings 2"/>
                <w:color w:val="000000"/>
                <w:sz w:val="28"/>
                <w:szCs w:val="28"/>
              </w:rPr>
            </w:pP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银行回单打印</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10元/月</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是</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否</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11</w:t>
            </w:r>
          </w:p>
        </w:tc>
        <w:tc>
          <w:tcPr>
            <w:tcW w:w="2835"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rPr>
            </w:pPr>
            <w:r>
              <w:rPr>
                <w:rFonts w:hint="eastAsia"/>
                <w:color w:val="000000"/>
                <w:lang w:eastAsia="zh-CN" w:bidi="ar"/>
              </w:rPr>
              <w:t>社保开户及日常托管</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200元/年</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rPr>
            </w:pPr>
            <w:r>
              <w:rPr>
                <w:rFonts w:hint="eastAsia"/>
                <w:color w:val="000000"/>
                <w:lang w:eastAsia="zh-CN" w:bidi="ar"/>
              </w:rPr>
              <w:t>5人以下</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是</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否</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12</w:t>
            </w:r>
          </w:p>
        </w:tc>
        <w:tc>
          <w:tcPr>
            <w:tcW w:w="283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color w:val="00000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300元/年</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rPr>
            </w:pPr>
            <w:r>
              <w:rPr>
                <w:rFonts w:hint="eastAsia"/>
                <w:color w:val="000000"/>
                <w:lang w:eastAsia="zh-CN" w:bidi="ar"/>
              </w:rPr>
              <w:t>5-10人</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是</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否</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13</w:t>
            </w:r>
          </w:p>
        </w:tc>
        <w:tc>
          <w:tcPr>
            <w:tcW w:w="283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rPr>
            </w:pPr>
            <w:r>
              <w:rPr>
                <w:rFonts w:hint="eastAsia"/>
                <w:color w:val="000000"/>
                <w:lang w:eastAsia="zh-CN" w:bidi="ar"/>
              </w:rPr>
              <w:t>公积金开户</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100元/次</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是</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否</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14</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lang w:eastAsia="zh-CN" w:bidi="ar"/>
              </w:rPr>
            </w:pPr>
            <w:r>
              <w:rPr>
                <w:rFonts w:hint="eastAsia"/>
                <w:color w:val="000000"/>
                <w:lang w:eastAsia="zh-CN" w:bidi="ar"/>
              </w:rPr>
              <w:t>发票开具</w:t>
            </w:r>
          </w:p>
          <w:p>
            <w:pPr>
              <w:widowControl/>
              <w:jc w:val="center"/>
              <w:textAlignment w:val="center"/>
              <w:rPr>
                <w:color w:val="000000"/>
                <w:lang w:eastAsia="zh-CN"/>
              </w:rPr>
            </w:pPr>
            <w:r>
              <w:rPr>
                <w:rFonts w:hint="eastAsia"/>
                <w:color w:val="000000"/>
                <w:lang w:eastAsia="zh-CN" w:bidi="ar"/>
              </w:rPr>
              <w:t>（每6个月核算/次）</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100元/月</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rPr>
            </w:pPr>
            <w:r>
              <w:rPr>
                <w:rFonts w:hint="eastAsia"/>
                <w:color w:val="000000"/>
                <w:lang w:eastAsia="zh-CN" w:bidi="ar"/>
              </w:rPr>
              <w:t>月度开票≤50张</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是</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否</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15</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200元/月</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rPr>
            </w:pPr>
            <w:r>
              <w:rPr>
                <w:rFonts w:hint="eastAsia"/>
                <w:color w:val="000000"/>
                <w:lang w:eastAsia="zh-CN" w:bidi="ar"/>
              </w:rPr>
              <w:t>月度开票</w:t>
            </w:r>
            <w:r>
              <w:rPr>
                <w:rFonts w:hint="eastAsia"/>
                <w:color w:val="000000"/>
                <w:lang w:eastAsia="zh-CN" w:bidi="ar"/>
              </w:rPr>
              <w:br w:type="textWrapping"/>
            </w:r>
            <w:r>
              <w:rPr>
                <w:rFonts w:hint="eastAsia"/>
                <w:color w:val="000000"/>
                <w:lang w:eastAsia="zh-CN" w:bidi="ar"/>
              </w:rPr>
              <w:t>(50,100]张</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是</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否</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16</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300元/月</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rPr>
            </w:pPr>
            <w:r>
              <w:rPr>
                <w:rFonts w:hint="eastAsia"/>
                <w:color w:val="000000"/>
                <w:lang w:eastAsia="zh-CN" w:bidi="ar"/>
              </w:rPr>
              <w:t>月度开票(100,200]张</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是</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否</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17</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500元/月</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rPr>
            </w:pPr>
            <w:r>
              <w:rPr>
                <w:rFonts w:hint="eastAsia"/>
                <w:color w:val="000000"/>
                <w:lang w:eastAsia="zh-CN" w:bidi="ar"/>
              </w:rPr>
              <w:t>月度开票＞200张</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是</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否</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企业工商年检</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300元/年</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是</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否</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19</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lang w:eastAsia="zh-CN"/>
              </w:rPr>
            </w:pPr>
            <w:r>
              <w:rPr>
                <w:rFonts w:hint="eastAsia"/>
                <w:color w:val="000000"/>
                <w:lang w:eastAsia="zh-CN" w:bidi="ar"/>
              </w:rPr>
              <w:t>银行首次开户配合场地落实</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rPr>
            </w:pPr>
            <w:r>
              <w:rPr>
                <w:rFonts w:hint="eastAsia"/>
                <w:color w:val="000000"/>
                <w:lang w:eastAsia="zh-CN" w:bidi="ar"/>
              </w:rPr>
              <w:t>300元/次</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是</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Wingdings 2" w:hAnsi="Wingdings 2" w:eastAsia="Wingdings 2" w:cs="Wingdings 2"/>
                <w:color w:val="000000"/>
                <w:sz w:val="28"/>
                <w:szCs w:val="28"/>
              </w:rPr>
            </w:pPr>
            <w:r>
              <w:rPr>
                <w:rStyle w:val="16"/>
                <w:lang w:eastAsia="zh-CN" w:bidi="ar"/>
              </w:rPr>
              <w:t></w:t>
            </w:r>
            <w:r>
              <w:rPr>
                <w:rStyle w:val="17"/>
                <w:rFonts w:hint="default"/>
                <w:lang w:eastAsia="zh-CN" w:bidi="ar"/>
              </w:rPr>
              <w:t>否</w:t>
            </w:r>
          </w:p>
        </w:tc>
      </w:tr>
    </w:tbl>
    <w:p>
      <w:pPr>
        <w:pStyle w:val="4"/>
        <w:spacing w:before="22"/>
        <w:rPr>
          <w:rFonts w:asciiTheme="minorEastAsia" w:hAnsiTheme="minorEastAsia" w:eastAsiaTheme="minorEastAsia"/>
          <w:sz w:val="22"/>
        </w:rPr>
      </w:pPr>
    </w:p>
    <w:p>
      <w:pPr>
        <w:rPr>
          <w:rFonts w:asciiTheme="minorEastAsia" w:hAnsiTheme="minorEastAsia" w:eastAsiaTheme="minorEastAsia"/>
        </w:rPr>
      </w:pPr>
    </w:p>
    <w:sectPr>
      <w:headerReference r:id="rId3" w:type="default"/>
      <w:footerReference r:id="rId4" w:type="default"/>
      <w:pgSz w:w="11910" w:h="16840"/>
      <w:pgMar w:top="1300" w:right="640" w:bottom="1680" w:left="920" w:header="897" w:footer="148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782955</wp:posOffset>
              </wp:positionH>
              <wp:positionV relativeFrom="page">
                <wp:posOffset>9601200</wp:posOffset>
              </wp:positionV>
              <wp:extent cx="5993765" cy="316865"/>
              <wp:effectExtent l="1905"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5993765" cy="316865"/>
                      </a:xfrm>
                      <a:prstGeom prst="rect">
                        <a:avLst/>
                      </a:prstGeom>
                      <a:noFill/>
                      <a:ln>
                        <a:noFill/>
                      </a:ln>
                    </wps:spPr>
                    <wps:txbx>
                      <w:txbxContent>
                        <w:p>
                          <w:pPr>
                            <w:spacing w:line="247" w:lineRule="exact"/>
                            <w:jc w:val="center"/>
                            <w:rPr>
                              <w:sz w:val="20"/>
                              <w:lang w:eastAsia="zh-CN"/>
                            </w:rPr>
                          </w:pPr>
                          <w:r>
                            <w:rPr>
                              <w:sz w:val="20"/>
                              <w:lang w:eastAsia="zh-CN"/>
                            </w:rPr>
                            <w:t>·公司注册·代理记账·出口退税·高新认定·税收筹划·审计鉴证·融资咨询·商标注册·办公室租赁·</w:t>
                          </w:r>
                        </w:p>
                        <w:p>
                          <w:pPr>
                            <w:spacing w:before="3" w:line="248" w:lineRule="exact"/>
                            <w:ind w:left="2"/>
                            <w:jc w:val="center"/>
                            <w:rPr>
                              <w:sz w:val="20"/>
                              <w:lang w:eastAsia="zh-CN"/>
                            </w:rPr>
                          </w:pPr>
                          <w:r>
                            <w:rPr>
                              <w:sz w:val="20"/>
                              <w:lang w:eastAsia="zh-CN"/>
                            </w:rPr>
                            <w:t>·我们致力于为企业提供“业、财、税、融”一体化解决方案·</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61.65pt;margin-top:756pt;height:24.95pt;width:471.95pt;mso-position-horizontal-relative:page;mso-position-vertical-relative:page;z-index:-251657216;mso-width-relative:page;mso-height-relative:page;" filled="f" stroked="f" coordsize="21600,21600" o:gfxdata="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ioYq/aAAAADgEAAA8AAAAAAAAAAQAgAAAAIgAAAGRycy9kb3du&#10;cmV2LnhtbFBLAQIUABQAAAAIAIdO4kABml7W/QEAAAQEAAAOAAAAAAAAAAEAIAAAACkBAABkcnMv&#10;ZTJvRG9jLnhtbFBLBQYAAAAABgAGAFkBAACYBQAAAAA=&#10;">
              <v:fill on="f" focussize="0,0"/>
              <v:stroke on="f"/>
              <v:imagedata o:title=""/>
              <o:lock v:ext="edit" aspectratio="f"/>
              <v:textbox inset="0mm,0mm,0mm,0mm">
                <w:txbxContent>
                  <w:p>
                    <w:pPr>
                      <w:spacing w:line="247" w:lineRule="exact"/>
                      <w:jc w:val="center"/>
                      <w:rPr>
                        <w:sz w:val="20"/>
                        <w:lang w:eastAsia="zh-CN"/>
                      </w:rPr>
                    </w:pPr>
                    <w:r>
                      <w:rPr>
                        <w:sz w:val="20"/>
                        <w:lang w:eastAsia="zh-CN"/>
                      </w:rPr>
                      <w:t>·公司注册·代理记账·出口退税·高新认定·税收筹划·审计鉴证·融资咨询·商标注册·办公室租赁·</w:t>
                    </w:r>
                  </w:p>
                  <w:p>
                    <w:pPr>
                      <w:spacing w:before="3" w:line="248" w:lineRule="exact"/>
                      <w:ind w:left="2"/>
                      <w:jc w:val="center"/>
                      <w:rPr>
                        <w:sz w:val="20"/>
                        <w:lang w:eastAsia="zh-CN"/>
                      </w:rPr>
                    </w:pPr>
                    <w:r>
                      <w:rPr>
                        <w:sz w:val="20"/>
                        <w:lang w:eastAsia="zh-CN"/>
                      </w:rPr>
                      <w:t>·我们致力于为企业提供“业、财、税、融”一体化解决方案·</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706755</wp:posOffset>
              </wp:positionH>
              <wp:positionV relativeFrom="page">
                <wp:posOffset>556895</wp:posOffset>
              </wp:positionV>
              <wp:extent cx="482600" cy="287655"/>
              <wp:effectExtent l="1905" t="4445" r="1270" b="31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482600" cy="287655"/>
                      </a:xfrm>
                      <a:prstGeom prst="rect">
                        <a:avLst/>
                      </a:prstGeom>
                      <a:noFill/>
                      <a:ln>
                        <a:noFill/>
                      </a:ln>
                    </wps:spPr>
                    <wps:txbx>
                      <w:txbxContent>
                        <w:p>
                          <w:pPr>
                            <w:spacing w:line="242" w:lineRule="auto"/>
                            <w:ind w:left="20" w:right="18"/>
                            <w:rPr>
                              <w:sz w:val="18"/>
                            </w:rPr>
                          </w:pPr>
                          <w:r>
                            <w:rPr>
                              <w:sz w:val="18"/>
                            </w:rPr>
                            <w:t>无信不立专业取胜</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55.65pt;margin-top:43.85pt;height:22.65pt;width:38pt;mso-position-horizontal-relative:page;mso-position-vertical-relative:page;z-index:-251656192;mso-width-relative:page;mso-height-relative:page;" filled="f" stroked="f" coordsize="21600,21600" o:gfxdata="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xEV/9cAAAAKAQAADwAAAAAAAAABACAAAAAiAAAAZHJzL2Rvd25yZXYu&#10;eG1sUEsBAhQAFAAAAAgAh07iQF2RTm78AQAAAwQAAA4AAAAAAAAAAQAgAAAAJgEAAGRycy9lMm9E&#10;b2MueG1sUEsFBgAAAAAGAAYAWQEAAJQFAAAAAA==&#10;">
              <v:fill on="f" focussize="0,0"/>
              <v:stroke on="f"/>
              <v:imagedata o:title=""/>
              <o:lock v:ext="edit" aspectratio="f"/>
              <v:textbox inset="0mm,0mm,0mm,0mm">
                <w:txbxContent>
                  <w:p>
                    <w:pPr>
                      <w:spacing w:line="242" w:lineRule="auto"/>
                      <w:ind w:left="20" w:right="18"/>
                      <w:rPr>
                        <w:sz w:val="18"/>
                      </w:rPr>
                    </w:pPr>
                    <w:r>
                      <w:rPr>
                        <w:sz w:val="18"/>
                      </w:rPr>
                      <w:t>无信不立专业取胜</w:t>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6753225</wp:posOffset>
              </wp:positionH>
              <wp:positionV relativeFrom="page">
                <wp:posOffset>579120</wp:posOffset>
              </wp:positionV>
              <wp:extent cx="1092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6</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31.75pt;margin-top:45.6pt;height:11pt;width:8.6pt;mso-position-horizontal-relative:page;mso-position-vertical-relative:page;z-index:-251656192;mso-width-relative:page;mso-height-relative:page;" filled="f" stroked="f" coordsize="21600,21600" o:gfxdata="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AiPZtkAAAAMAQAADwAAAAAAAAABACAAAAAiAAAAZHJzL2Rvd25yZXYu&#10;eG1sUEsBAhQAFAAAAAgAh07iQJAbDdr6AQAAAwQAAA4AAAAAAAAAAQAgAAAAKAEAAGRycy9lMm9E&#10;b2MueG1sUEsFBgAAAAAGAAYAWQEAAJQFA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6</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5F"/>
    <w:rsid w:val="00011CCB"/>
    <w:rsid w:val="00027777"/>
    <w:rsid w:val="000302DB"/>
    <w:rsid w:val="00077F5F"/>
    <w:rsid w:val="00117F36"/>
    <w:rsid w:val="00162C9D"/>
    <w:rsid w:val="002B6B8E"/>
    <w:rsid w:val="004321AD"/>
    <w:rsid w:val="004C526E"/>
    <w:rsid w:val="0052323B"/>
    <w:rsid w:val="00527CB8"/>
    <w:rsid w:val="005B58ED"/>
    <w:rsid w:val="005D01BD"/>
    <w:rsid w:val="005F1E1D"/>
    <w:rsid w:val="00614E3A"/>
    <w:rsid w:val="00634F62"/>
    <w:rsid w:val="00653BA8"/>
    <w:rsid w:val="006C49F1"/>
    <w:rsid w:val="006C4EE4"/>
    <w:rsid w:val="0073651E"/>
    <w:rsid w:val="007935DA"/>
    <w:rsid w:val="007B7C7F"/>
    <w:rsid w:val="007C445D"/>
    <w:rsid w:val="007F6C8D"/>
    <w:rsid w:val="008674E5"/>
    <w:rsid w:val="008E57E0"/>
    <w:rsid w:val="00943BFE"/>
    <w:rsid w:val="009608D8"/>
    <w:rsid w:val="009A312B"/>
    <w:rsid w:val="00AC1508"/>
    <w:rsid w:val="00B00366"/>
    <w:rsid w:val="00B10FBE"/>
    <w:rsid w:val="00BD513E"/>
    <w:rsid w:val="00C2682E"/>
    <w:rsid w:val="00D338FF"/>
    <w:rsid w:val="00D50915"/>
    <w:rsid w:val="00DC65DD"/>
    <w:rsid w:val="00E37AD3"/>
    <w:rsid w:val="00E93010"/>
    <w:rsid w:val="00EA20AB"/>
    <w:rsid w:val="00F60684"/>
    <w:rsid w:val="01772270"/>
    <w:rsid w:val="05C7660F"/>
    <w:rsid w:val="072F0583"/>
    <w:rsid w:val="083B75CB"/>
    <w:rsid w:val="08A21623"/>
    <w:rsid w:val="091D62CC"/>
    <w:rsid w:val="09CF08A1"/>
    <w:rsid w:val="0C8356CB"/>
    <w:rsid w:val="0C8B72C1"/>
    <w:rsid w:val="0D8366D6"/>
    <w:rsid w:val="0EA61781"/>
    <w:rsid w:val="0F113AB8"/>
    <w:rsid w:val="1071416F"/>
    <w:rsid w:val="121910F2"/>
    <w:rsid w:val="123568FC"/>
    <w:rsid w:val="149D59C8"/>
    <w:rsid w:val="150C1C3A"/>
    <w:rsid w:val="1596129E"/>
    <w:rsid w:val="15D470B6"/>
    <w:rsid w:val="16B65ADC"/>
    <w:rsid w:val="191B27F9"/>
    <w:rsid w:val="1BD957ED"/>
    <w:rsid w:val="1EA060A4"/>
    <w:rsid w:val="20787247"/>
    <w:rsid w:val="21241F1D"/>
    <w:rsid w:val="213F5F5B"/>
    <w:rsid w:val="223A7994"/>
    <w:rsid w:val="29126FEA"/>
    <w:rsid w:val="29161EE9"/>
    <w:rsid w:val="2DCE5533"/>
    <w:rsid w:val="2E116897"/>
    <w:rsid w:val="2E1972D5"/>
    <w:rsid w:val="2F15786C"/>
    <w:rsid w:val="2F4339C1"/>
    <w:rsid w:val="2F5D0099"/>
    <w:rsid w:val="31091CB1"/>
    <w:rsid w:val="31916304"/>
    <w:rsid w:val="35557FD4"/>
    <w:rsid w:val="3C674D74"/>
    <w:rsid w:val="3D287C6D"/>
    <w:rsid w:val="3DAA055B"/>
    <w:rsid w:val="3FC11275"/>
    <w:rsid w:val="417C54E8"/>
    <w:rsid w:val="43E07B06"/>
    <w:rsid w:val="45F1109D"/>
    <w:rsid w:val="4BFC619B"/>
    <w:rsid w:val="511813CE"/>
    <w:rsid w:val="56F31526"/>
    <w:rsid w:val="5BC374AF"/>
    <w:rsid w:val="5C2052C4"/>
    <w:rsid w:val="5C634DC4"/>
    <w:rsid w:val="5D5667DE"/>
    <w:rsid w:val="5F28130C"/>
    <w:rsid w:val="61B53A03"/>
    <w:rsid w:val="63FA79FC"/>
    <w:rsid w:val="6609398E"/>
    <w:rsid w:val="665C3C7C"/>
    <w:rsid w:val="67C21F7D"/>
    <w:rsid w:val="67E62975"/>
    <w:rsid w:val="6A5A01DC"/>
    <w:rsid w:val="6BA60F37"/>
    <w:rsid w:val="6C260E28"/>
    <w:rsid w:val="70FE16B1"/>
    <w:rsid w:val="73C04F22"/>
    <w:rsid w:val="745765BC"/>
    <w:rsid w:val="75CD2B7A"/>
    <w:rsid w:val="766272F8"/>
    <w:rsid w:val="780F3B68"/>
    <w:rsid w:val="78B713E7"/>
    <w:rsid w:val="793E4911"/>
    <w:rsid w:val="797705B9"/>
    <w:rsid w:val="7BC711F6"/>
    <w:rsid w:val="7BF02AED"/>
    <w:rsid w:val="7E9E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ind w:left="212"/>
      <w:outlineLvl w:val="0"/>
    </w:pPr>
    <w:rPr>
      <w:b/>
      <w:bCs/>
      <w:sz w:val="24"/>
      <w:szCs w:val="24"/>
    </w:rPr>
  </w:style>
  <w:style w:type="paragraph" w:styleId="3">
    <w:name w:val="heading 2"/>
    <w:basedOn w:val="1"/>
    <w:next w:val="1"/>
    <w:qFormat/>
    <w:uiPriority w:val="1"/>
    <w:pPr>
      <w:spacing w:before="66"/>
      <w:outlineLvl w:val="1"/>
    </w:pPr>
    <w:rPr>
      <w:sz w:val="24"/>
      <w:szCs w:val="2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21"/>
      <w:szCs w:val="21"/>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uiPriority w:val="99"/>
    <w:rPr>
      <w:color w:val="0000FF"/>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Char"/>
    <w:basedOn w:val="9"/>
    <w:link w:val="6"/>
    <w:uiPriority w:val="99"/>
    <w:rPr>
      <w:rFonts w:ascii="宋体" w:hAnsi="宋体" w:eastAsia="宋体" w:cs="宋体"/>
      <w:sz w:val="18"/>
      <w:szCs w:val="18"/>
    </w:rPr>
  </w:style>
  <w:style w:type="character" w:customStyle="1" w:styleId="15">
    <w:name w:val="页脚 Char"/>
    <w:basedOn w:val="9"/>
    <w:link w:val="5"/>
    <w:qFormat/>
    <w:uiPriority w:val="99"/>
    <w:rPr>
      <w:rFonts w:ascii="宋体" w:hAnsi="宋体" w:eastAsia="宋体" w:cs="宋体"/>
      <w:sz w:val="18"/>
      <w:szCs w:val="18"/>
    </w:rPr>
  </w:style>
  <w:style w:type="character" w:customStyle="1" w:styleId="16">
    <w:name w:val="font11"/>
    <w:basedOn w:val="9"/>
    <w:qFormat/>
    <w:uiPriority w:val="0"/>
    <w:rPr>
      <w:rFonts w:hint="default" w:ascii="Wingdings 2" w:hAnsi="Wingdings 2" w:eastAsia="Wingdings 2" w:cs="Wingdings 2"/>
      <w:color w:val="000000"/>
      <w:sz w:val="28"/>
      <w:szCs w:val="28"/>
      <w:u w:val="none"/>
    </w:rPr>
  </w:style>
  <w:style w:type="character" w:customStyle="1" w:styleId="17">
    <w:name w:val="font0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6</Pages>
  <Words>670</Words>
  <Characters>3820</Characters>
  <Lines>31</Lines>
  <Paragraphs>8</Paragraphs>
  <TotalTime>0</TotalTime>
  <ScaleCrop>false</ScaleCrop>
  <LinksUpToDate>false</LinksUpToDate>
  <CharactersWithSpaces>4482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2021-03-04T00:42:00Z</dcterms:created>
  <dc:creator>欧阳</dc:creator>
  <cp:lastModifiedBy>Administrator</cp:lastModifiedBy>
  <dcterms:modified xsi:type="dcterms:W3CDTF">2021-05-31T09:20:43Z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2020-11-27T00:00:00Z</vt:filetime>
  </property>
  <property fmtid="{D5CDD505-2E9C-101B-9397-08002B2CF9AE}" pid="3" name="Creator">
    <vt:lpwstr>WPS 文字</vt:lpwstr>
  </property>
  <property fmtid="{D5CDD505-2E9C-101B-9397-08002B2CF9AE}" pid="4" name="LastSaved">
    <vt:filetime>2021-03-04T00:00:00Z</vt:filetime>
  </property>
  <property fmtid="{D5CDD505-2E9C-101B-9397-08002B2CF9AE}" pid="5" name="KSOProductBuildVer">
    <vt:lpwstr>2052-11.1.0.10495</vt:lpwstr>
  </property>
  <property fmtid="{D5CDD505-2E9C-101B-9397-08002B2CF9AE}" pid="6" name="ICV">
    <vt:lpwstr>D5DA45D6D12442B38536622288369DE0</vt:lpwstr>
  </property>
</Properties>
</file>