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更新操作步骤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   在资源管理器中找到 t</w:t>
      </w:r>
      <w:r>
        <w:rPr>
          <w:rFonts w:hint="default"/>
          <w:lang w:val="en-US" w:eastAsia="zh-CN"/>
        </w:rPr>
        <w:t>omcat9</w:t>
      </w:r>
      <w:r>
        <w:rPr>
          <w:rFonts w:hint="eastAsia"/>
          <w:lang w:val="en-US" w:eastAsia="zh-CN"/>
        </w:rPr>
        <w:t xml:space="preserve">安装目录 ，通常在 </w:t>
      </w:r>
      <w:r>
        <w:rPr>
          <w:rFonts w:hint="default"/>
          <w:lang w:val="en-US" w:eastAsia="zh-CN"/>
        </w:rPr>
        <w:t>d:\tomcat9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2  进入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bin</w:t>
      </w:r>
      <w:r>
        <w:rPr>
          <w:rFonts w:hint="eastAsia"/>
          <w:lang w:val="en-US" w:eastAsia="zh-CN"/>
        </w:rPr>
        <w:t xml:space="preserve">目录 ， 双击  </w:t>
      </w:r>
      <w:r>
        <w:rPr>
          <w:rFonts w:hint="default"/>
          <w:lang w:val="en-US" w:eastAsia="zh-CN"/>
        </w:rPr>
        <w:t>tomcat9w.exe ,</w:t>
      </w:r>
      <w:r>
        <w:rPr>
          <w:rFonts w:hint="eastAsia"/>
          <w:lang w:val="en-US" w:eastAsia="zh-CN"/>
        </w:rPr>
        <w:t xml:space="preserve">点击 </w:t>
      </w:r>
      <w:r>
        <w:rPr>
          <w:rFonts w:hint="default"/>
          <w:lang w:val="en-US" w:eastAsia="zh-CN"/>
        </w:rPr>
        <w:t xml:space="preserve">stop   </w:t>
      </w:r>
      <w:r>
        <w:rPr>
          <w:rFonts w:hint="eastAsia"/>
          <w:lang w:val="en-US" w:eastAsia="zh-CN"/>
        </w:rPr>
        <w:t xml:space="preserve">按钮 </w:t>
      </w:r>
    </w:p>
    <w:p>
      <w:r>
        <w:drawing>
          <wp:inline distT="0" distB="0" distL="114300" distR="114300">
            <wp:extent cx="3792220" cy="3112770"/>
            <wp:effectExtent l="0" t="0" r="177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 在资源管理器中进入t</w:t>
      </w:r>
      <w:r>
        <w:rPr>
          <w:rFonts w:hint="default"/>
          <w:lang w:val="en-US" w:eastAsia="zh-CN"/>
        </w:rPr>
        <w:t>omcat9</w:t>
      </w:r>
      <w:r>
        <w:rPr>
          <w:rFonts w:hint="eastAsia"/>
          <w:lang w:val="en-US" w:eastAsia="zh-CN"/>
        </w:rPr>
        <w:t>安装目录 ，将 we</w:t>
      </w:r>
      <w:r>
        <w:rPr>
          <w:rFonts w:hint="default"/>
          <w:lang w:val="en-US" w:eastAsia="zh-CN"/>
        </w:rPr>
        <w:t>bapps 改名</w:t>
      </w:r>
      <w:r>
        <w:rPr>
          <w:rFonts w:hint="eastAsia"/>
          <w:lang w:val="en-US" w:eastAsia="zh-CN"/>
        </w:rPr>
        <w:t>（备用，以防万一更新有误，还可以回滚)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 将新的程序包</w:t>
      </w:r>
      <w:r>
        <w:rPr>
          <w:rFonts w:hint="default"/>
          <w:lang w:val="en-US" w:eastAsia="zh-CN"/>
        </w:rPr>
        <w:t xml:space="preserve"> allInOne.XXXXXX.zip </w:t>
      </w:r>
      <w:r>
        <w:rPr>
          <w:rFonts w:hint="eastAsia"/>
          <w:lang w:val="en-US" w:eastAsia="zh-CN"/>
        </w:rPr>
        <w:t>解压，</w:t>
      </w:r>
      <w:r>
        <w:rPr>
          <w:rFonts w:hint="default"/>
          <w:lang w:val="en-US" w:eastAsia="zh-CN"/>
        </w:rPr>
        <w:t>再将allinone目录改名为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webapps ,</w:t>
      </w:r>
      <w:r>
        <w:rPr>
          <w:rFonts w:hint="eastAsia"/>
          <w:lang w:val="en-US" w:eastAsia="zh-CN"/>
        </w:rPr>
        <w:t>并将</w:t>
      </w:r>
      <w:r>
        <w:rPr>
          <w:rFonts w:hint="default"/>
          <w:lang w:val="en-US" w:eastAsia="zh-CN"/>
        </w:rPr>
        <w:t xml:space="preserve">webapps </w:t>
      </w:r>
      <w:r>
        <w:rPr>
          <w:rFonts w:hint="eastAsia"/>
          <w:lang w:val="en-US" w:eastAsia="zh-CN"/>
        </w:rPr>
        <w:t>复制到 t</w:t>
      </w:r>
      <w:r>
        <w:rPr>
          <w:rFonts w:hint="default"/>
          <w:lang w:val="en-US" w:eastAsia="zh-CN"/>
        </w:rPr>
        <w:t>omcat9</w:t>
      </w:r>
      <w:r>
        <w:rPr>
          <w:rFonts w:hint="eastAsia"/>
          <w:lang w:val="en-US" w:eastAsia="zh-CN"/>
        </w:rPr>
        <w:t>安装目录下， 注意最后的目录层次结构如下 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376170"/>
            <wp:effectExtent l="0" t="0" r="1333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5  点击每2步中的图片所示窗口中的 </w:t>
      </w:r>
      <w:r>
        <w:rPr>
          <w:rFonts w:hint="default"/>
          <w:lang w:val="en-US" w:eastAsia="zh-CN"/>
        </w:rPr>
        <w:t>Start</w:t>
      </w:r>
      <w:r>
        <w:rPr>
          <w:rFonts w:hint="eastAsia"/>
          <w:lang w:val="en-US" w:eastAsia="zh-CN"/>
        </w:rPr>
        <w:t xml:space="preserve">按钮 </w:t>
      </w:r>
    </w:p>
    <w:p>
      <w:r>
        <w:drawing>
          <wp:inline distT="0" distB="0" distL="114300" distR="114300">
            <wp:extent cx="2268220" cy="2794000"/>
            <wp:effectExtent l="0" t="0" r="177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 等5分钟 ，再登录系统 （直接用浏览器登录，不要用客户端程序登录）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7 以 sa用户登录 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8  进入后台管理 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1200150" cy="1544955"/>
            <wp:effectExtent l="0" t="0" r="190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  进入“功能包导入”，点击导入 ， 选择“XXXXX包</w:t>
      </w:r>
      <w:r>
        <w:rPr>
          <w:rFonts w:hint="default"/>
          <w:lang w:val="en-US" w:eastAsia="zh-CN"/>
        </w:rPr>
        <w:t>.db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 xml:space="preserve"> ,</w:t>
      </w:r>
      <w:r>
        <w:rPr>
          <w:rFonts w:hint="eastAsia"/>
          <w:lang w:val="en-US" w:eastAsia="zh-CN"/>
        </w:rPr>
        <w:t>确认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686175" cy="1892935"/>
            <wp:effectExtent l="0" t="0" r="2222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 点击“导入包”</w:t>
      </w:r>
    </w:p>
    <w:p>
      <w:r>
        <w:drawing>
          <wp:inline distT="0" distB="0" distL="114300" distR="114300">
            <wp:extent cx="3366770" cy="1272540"/>
            <wp:effectExtent l="0" t="0" r="11430" b="228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11 等待导入完成 。再重新登录系统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br w:type="page"/>
      </w:r>
      <w:r>
        <w:rPr>
          <w:rFonts w:hint="eastAsia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CBF2B11"/>
    <w:rsid w:val="3ABFEE84"/>
    <w:rsid w:val="CCBF2B11"/>
    <w:rsid w:val="CFEF5CC6"/>
    <w:rsid w:val="EFA1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2023-11-14T01:56:00Z</dcterms:created>
  <dc:creator>曾军</dc:creator>
  <cp:lastModifiedBy>曾军</cp:lastModifiedBy>
  <dcterms:modified xsi:type="dcterms:W3CDTF">2023-12-06T10:23:41Z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207C8AAC66CFEF746B8251656C04B199_41</vt:lpwstr>
  </property>
</Properties>
</file>